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AA" w:rsidRDefault="00087CAA" w:rsidP="005C5A8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Выписка из правил безопасности для жителей на водных объектах.</w:t>
      </w:r>
    </w:p>
    <w:p w:rsidR="007C58D8" w:rsidRDefault="007C58D8" w:rsidP="005C5A8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5C5A8B" w:rsidRDefault="005C5A8B" w:rsidP="005C5A8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V. МЕРЫ ОБЕСПЕЧЕНИЯ БЕЗОПАСНОСТИ И НАСЕЛЕНИЯ</w:t>
      </w:r>
    </w:p>
    <w:p w:rsidR="005C5A8B" w:rsidRDefault="005C5A8B" w:rsidP="005C5A8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 ПОЛЬЗОВАНИИ ЗОНАМИ РЕКРЕАЦИИ ВОДНЫХ ОБЪЕКТОВ</w:t>
      </w:r>
    </w:p>
    <w:p w:rsidR="005C5A8B" w:rsidRDefault="005C5A8B" w:rsidP="005C5A8B">
      <w:pPr>
        <w:pStyle w:val="ConsNonformat"/>
        <w:ind w:right="0"/>
        <w:rPr>
          <w:rFonts w:ascii="Times New Roman" w:hAnsi="Times New Roman" w:cs="Times New Roman"/>
          <w:sz w:val="28"/>
        </w:rPr>
      </w:pP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Запрещается: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5.1.1. Купание в местах, где выставлены щиты (аншлаги) с предупреждениями и запрещающими надписями.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5.1.2. Купание в необорудованных, незнакомых местах.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5.1.3. Заплывать за буйки, обозначающие границы плавания.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5.1.4. Подплывать к моторным, парусным судам, весельным лодкам и другим </w:t>
      </w:r>
      <w:proofErr w:type="spellStart"/>
      <w:r>
        <w:rPr>
          <w:rFonts w:ascii="Times New Roman" w:hAnsi="Times New Roman" w:cs="Times New Roman"/>
          <w:sz w:val="28"/>
        </w:rPr>
        <w:t>плавсредствам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5.1.5. Прыгать в воду с катеров, лодок, причалов, а также сооружений, не приспособленных для этих целей.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5.1.6. Загрязнять и засорять водоемы.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5.1.7. Распивать спиртные напитки, купаться в состоянии алкогольного опьянения.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5.1.8. Приводить с собой собак и других животных.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5.1.9. Оставлять на берегу, в гардеробах и раздевальнях бумагу, стекло и другой мусор.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5.1.10.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5.1.11. Подавать крики ложной тревоги.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5.1.12. Плавать на досках, бревнах, лежаках, автомобильных камерах, надувных матрацах.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При обучении плаванию ответственность за безопасность несет преподаватель (инструктор, тренер, воспитатель), проводящий обучение или тренировки.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При групповом обучении плаванию группы не должны превышать 10 человек. За группой должны наблюдать опытный спасатель и медицинский работник.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 Обучение плаванию должно проводиться в специально отведенных местах.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Каждый гражданин обязан оказать посильную помощь терпящему бедствие на воде.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5.6. Работниками спасательных подразделений в зонах рекреации водных объектов должна систематически проводиться разъяснительная работа по предупреждению несчастных случаев на воде с использованием радио, трансляционных установок, стендов, фотовитрин с профилактическим материалом.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5.7. Указания представителей государственной инспекции по маломерным судам в части принятия мер безопасности на воде для администрации зон рекреации водных объектов, баз отдыха и плавательных бассейнов являются обязательными.</w:t>
      </w:r>
    </w:p>
    <w:p w:rsidR="005C5A8B" w:rsidRDefault="005C5A8B" w:rsidP="005C5A8B">
      <w:pPr>
        <w:pStyle w:val="ConsNonformat"/>
        <w:ind w:right="0"/>
        <w:rPr>
          <w:rFonts w:ascii="Times New Roman" w:hAnsi="Times New Roman" w:cs="Times New Roman"/>
          <w:sz w:val="28"/>
        </w:rPr>
      </w:pPr>
    </w:p>
    <w:p w:rsidR="005C5A8B" w:rsidRDefault="005C5A8B" w:rsidP="005C5A8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VI. МЕРЫ ОБЕСПЕЧЕНИЯ БЕЗОПАСНОСТИ ДЕТЕЙ НА ВОДЕ</w:t>
      </w:r>
    </w:p>
    <w:p w:rsidR="005C5A8B" w:rsidRDefault="005C5A8B" w:rsidP="005C5A8B">
      <w:pPr>
        <w:pStyle w:val="ConsNonformat"/>
        <w:ind w:right="0"/>
        <w:rPr>
          <w:rFonts w:ascii="Times New Roman" w:hAnsi="Times New Roman" w:cs="Times New Roman"/>
          <w:sz w:val="28"/>
        </w:rPr>
      </w:pP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В пионерских лагерях и других детских учреждениях, расположенных у водоемов, участок для купания детей должен выбираться по возможности у пологого песчаного берега.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открытием купального сезона в пионерском лагере дно акватории должно быть обследовано водолазами и очищено от опасных предметов.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На пляжах пионерского лагеря, другого детского учреждения оборудуются участки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 Участки ограждаются забором или обносятся линией поплавков, закрепленных на тросах. В местах с глубинами до 2 метров разрешается купаться детям в возрасте 12 лет и более и только хорошо умеющим плавать. Эти места ограждаются буйками, расположенными на расстоянии 25 - 30 метров один от другого.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6.5. Пляж пионерского лагеря, другого детского учреждения должен отвечать установленным санитарным требованиям, благоустроен, огражден </w:t>
      </w:r>
      <w:proofErr w:type="spellStart"/>
      <w:r>
        <w:rPr>
          <w:rFonts w:ascii="Times New Roman" w:hAnsi="Times New Roman" w:cs="Times New Roman"/>
          <w:sz w:val="28"/>
        </w:rPr>
        <w:t>штакетным</w:t>
      </w:r>
      <w:proofErr w:type="spellEnd"/>
      <w:r>
        <w:rPr>
          <w:rFonts w:ascii="Times New Roman" w:hAnsi="Times New Roman" w:cs="Times New Roman"/>
          <w:sz w:val="28"/>
        </w:rPr>
        <w:t xml:space="preserve"> забором со стороны суши.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6.6. На расстоянии трех метров от уреза воды через каждые 25 метров устанавливаются стойки с вывешенными на них спасательными кругами и "концом Александрова".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6.7. На территории пионерского лагеря оборудуется стенд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6.8. Во время купания детей на территории пляжа оборудуется медицинский пункт, устанавливаются грибки и навесы для защиты от солнца.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6.9. Купание детей разрешается только группами не более 10 человек и продолжительностью не свыше 10 минут.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6.10. Ответственность за безопасность детей во время купания и методическое руководство возлагается на инструктора по плаванию. Эксплуатация пляжей пионерских лагерей или других детских учреждений запрещается без наличия в их штатах инструкторов по плаванию.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Купание детей, не умеющих плавать, проводится отдельно от детей, умеющих плавать.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 Перед началом купания детей проводится подготовка пляжа: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6.11.1. Границы участка, отведенного для купания отряда (группы), обозначаются вдоль береговой черты флажками.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6.11.2. На щитах развешиваются спасательные круги, "концы Александрова" и другой спасательный инвентарь.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6.11.3. Спасательная лодка со спасателем выходит на внешнюю сторону границы плавания и удерживается в двух метрах от нее.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6.12. По окончании подготовки пляжа дети группами выводятся на свои участки купания, инструктируются по правилам поведения на воде, выстраиваются в линейку и складывают перед собой одежду.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купающимися детьми должно вестись непрерывное наблюдение дежурными воспитателями и медицинскими работниками.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6.13. Купающимся детям запрещается нырять с перил, мостков, заплывать за границу плавания.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 Во время купания детей на участке запрещается: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6.14.1. Купание и нахождение посторонних лиц.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6.14.2. Катание на лодках и катерах.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6.14.3. Игры и спортивные мероприятия.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6.15. Для проведения уроков по плаванию ограждается и соответствующим образом оборудуется на берегу площадка, примыкающая к воде.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площадке должны быть: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плавательные доски по числу детей;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резиновые круги по числу детей;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2 - 3 шеста, применяемые для поддержки не умеющих плавать, плавательные поддерживающие пояса;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3 - 4 ватерпольных мяча;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2 - 3 электромегафона;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доска расписания занятий с учебными плакатами по методике обучения и технике плавания.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6.16.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5C5A8B" w:rsidRDefault="005C5A8B" w:rsidP="005C5A8B">
      <w:pPr>
        <w:pStyle w:val="ConsNonformat"/>
        <w:ind w:right="0"/>
        <w:rPr>
          <w:rFonts w:ascii="Times New Roman" w:hAnsi="Times New Roman" w:cs="Times New Roman"/>
          <w:sz w:val="28"/>
        </w:rPr>
      </w:pPr>
    </w:p>
    <w:p w:rsidR="005C5A8B" w:rsidRDefault="005C5A8B" w:rsidP="005C5A8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VII. МЕРЫ БЕЗОПАСНОСТИ ПРИ ПОЛЬЗОВАНИИ</w:t>
      </w:r>
    </w:p>
    <w:p w:rsidR="005C5A8B" w:rsidRDefault="005C5A8B" w:rsidP="005C5A8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ПАРОМНЫМИ ПЕРЕПРАВАМИ И НАПЛАВНЫМИ МОСТАМИ</w:t>
      </w:r>
    </w:p>
    <w:p w:rsidR="005C5A8B" w:rsidRDefault="005C5A8B" w:rsidP="005C5A8B">
      <w:pPr>
        <w:pStyle w:val="ConsNonformat"/>
        <w:ind w:right="0"/>
        <w:rPr>
          <w:rFonts w:ascii="Times New Roman" w:hAnsi="Times New Roman" w:cs="Times New Roman"/>
          <w:sz w:val="28"/>
        </w:rPr>
      </w:pP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7.1. Статус паромных переправ и наплавных мостов (далее по тексту - "переправы"), режим их работы определяется эксплуатирующими организациями по согласованию с органами местного самоуправления и организациями, регулирующими судоходство и лесосплав.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 Все переправы должны находиться в исправном рабочем состоянии и обеспечивать при их эксплуатации безопасность людей.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7.3. </w:t>
      </w:r>
      <w:proofErr w:type="spellStart"/>
      <w:r>
        <w:rPr>
          <w:rFonts w:ascii="Times New Roman" w:hAnsi="Times New Roman" w:cs="Times New Roman"/>
          <w:sz w:val="28"/>
        </w:rPr>
        <w:t>Плавсредства</w:t>
      </w:r>
      <w:proofErr w:type="spellEnd"/>
      <w:r>
        <w:rPr>
          <w:rFonts w:ascii="Times New Roman" w:hAnsi="Times New Roman" w:cs="Times New Roman"/>
          <w:sz w:val="28"/>
        </w:rPr>
        <w:t xml:space="preserve"> переправ должны отвечать техническим требованиям, иметь документацию, регистрироваться, проходить ежегодное освидетельствование на годность к плаванию, эксплуатироваться в соответствии с требованиями нормативно - технических документов государственной инспекции по маломерным судам.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7.4. На каждой переправе эксплуатирующей организацией должен быть вывешен на видном месте порядок посадки и высадки пассажиров, погрузки и выгрузки автотранспорта.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7.5. На внутренних водных путях переправы должны быть обозначены навигационными знаками и огнями в соответствии с требованиями ГОСТа 26600-85 "Знаки и огни навигационные внутренних водных путей".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7.6. Переправы должны быть снабжены спасательными и противопожарными средствами в соответствии с установленными нормами.</w:t>
      </w:r>
    </w:p>
    <w:p w:rsidR="005C5A8B" w:rsidRDefault="005C5A8B" w:rsidP="005C5A8B">
      <w:pPr>
        <w:pStyle w:val="ConsNonformat"/>
        <w:ind w:right="0"/>
        <w:rPr>
          <w:rFonts w:ascii="Times New Roman" w:hAnsi="Times New Roman" w:cs="Times New Roman"/>
          <w:b/>
          <w:sz w:val="28"/>
        </w:rPr>
      </w:pPr>
    </w:p>
    <w:p w:rsidR="005C5A8B" w:rsidRDefault="005C5A8B" w:rsidP="005C5A8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VIII. МЕРЫ БЕЗОПАСНОСТИ НА ЛЬДУ</w:t>
      </w:r>
    </w:p>
    <w:p w:rsidR="005C5A8B" w:rsidRDefault="005C5A8B" w:rsidP="005C5A8B">
      <w:pPr>
        <w:pStyle w:val="ConsNonformat"/>
        <w:ind w:right="0"/>
        <w:rPr>
          <w:rFonts w:ascii="Times New Roman" w:hAnsi="Times New Roman" w:cs="Times New Roman"/>
          <w:b/>
          <w:sz w:val="28"/>
        </w:rPr>
      </w:pP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8.1. При переходе по льду необходимо пользоваться оборудованными ледовыми переправами или проложенными тропами, а при их отсутствии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Категорически запрещается проверять прочность льда ударами ноги.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Безопасным для перехода пешехода является лед с зеленоватым оттенком и толщиной не менее 7 сантиметров.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8.3. При переходе по льду необходимо следовать друг за другом на расстоянии 5 - 6 метров и быть готовым оказать немедленную помощь идущему впереди.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8.4.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- не менее 25 сантиметров.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8.5. При переходе водоема по льду на лыжах рекомендуется пользоваться проложенной лыжней, а при ее отсутствии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Расстояние между лыжниками должно быть 5 - 6 метров. Во время движения по льду лыжник, идущий первым, ударами палок проверяет прочность льда и следит за его характером.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8.6.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Каждому рыболову рекомендуется иметь с собой спасательное средство в виде шнура длиной 12 - 15 метров, на одном конце закреплен груз 400 - 500 граммов, на другом - изготовлена петля.</w:t>
      </w:r>
    </w:p>
    <w:p w:rsidR="005C5A8B" w:rsidRDefault="005C5A8B" w:rsidP="005C5A8B">
      <w:pPr>
        <w:pStyle w:val="ConsNonformat"/>
        <w:ind w:right="0"/>
        <w:rPr>
          <w:rFonts w:ascii="Times New Roman" w:hAnsi="Times New Roman" w:cs="Times New Roman"/>
          <w:sz w:val="28"/>
        </w:rPr>
      </w:pPr>
    </w:p>
    <w:p w:rsidR="005C5A8B" w:rsidRDefault="005C5A8B" w:rsidP="005C5A8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IX. МЕРЫ БЕЗОПАСНОСТИ ПРИ ПОЛЬЗОВАНИИ</w:t>
      </w:r>
    </w:p>
    <w:p w:rsidR="005C5A8B" w:rsidRDefault="005C5A8B" w:rsidP="005C5A8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ЛЕДОВЫМИ ПЕРЕПРАВАМИ</w:t>
      </w:r>
    </w:p>
    <w:p w:rsidR="005C5A8B" w:rsidRDefault="005C5A8B" w:rsidP="005C5A8B">
      <w:pPr>
        <w:pStyle w:val="ConsNonformat"/>
        <w:ind w:right="0"/>
        <w:rPr>
          <w:rFonts w:ascii="Times New Roman" w:hAnsi="Times New Roman" w:cs="Times New Roman"/>
          <w:sz w:val="28"/>
        </w:rPr>
      </w:pP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9.1. Режим работы ледовых переправ определяется эксплуатирующими организациями по согласованию с органами местного самоуправления, органами </w:t>
      </w:r>
      <w:r>
        <w:rPr>
          <w:rFonts w:ascii="Times New Roman" w:hAnsi="Times New Roman" w:cs="Times New Roman"/>
          <w:sz w:val="28"/>
        </w:rPr>
        <w:lastRenderedPageBreak/>
        <w:t>милиции, государственной инспекцией по маломерным судам, управлением по гидрометеорологии и мониторингу окружающей среды.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9.2. Места, отведенные для переправ, должны соответствовать следующим условиям: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9.2.1. Дороги и спуски, ведущие к переправам, благоустроены.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9.2.2. В районе переправы отсутствуют (слева и справа от нее на расстоянии 100 метров) сброс теплых и выход грунтовых вод, а также промоины, майны и площадки для </w:t>
      </w:r>
      <w:proofErr w:type="spellStart"/>
      <w:r>
        <w:rPr>
          <w:rFonts w:ascii="Times New Roman" w:hAnsi="Times New Roman" w:cs="Times New Roman"/>
          <w:sz w:val="28"/>
        </w:rPr>
        <w:t>выколки</w:t>
      </w:r>
      <w:proofErr w:type="spellEnd"/>
      <w:r>
        <w:rPr>
          <w:rFonts w:ascii="Times New Roman" w:hAnsi="Times New Roman" w:cs="Times New Roman"/>
          <w:sz w:val="28"/>
        </w:rPr>
        <w:t xml:space="preserve"> льда.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9.2.3. Трассы автогужевых переправ имеют одностороннее движение.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9.2.4. Для встречного движения прокладывается самостоятельная трасса параллельно первой, удаленная от нее на расстояние не менее 40 - 50 метров.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9.3. На переправах категорически запрещается: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9.3.1. Пробивать лунки для рыбной ловли и других целей.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9.3.2. Переход и проезд в </w:t>
      </w:r>
      <w:proofErr w:type="spellStart"/>
      <w:r>
        <w:rPr>
          <w:rFonts w:ascii="Times New Roman" w:hAnsi="Times New Roman" w:cs="Times New Roman"/>
          <w:sz w:val="28"/>
        </w:rPr>
        <w:t>неогражденных</w:t>
      </w:r>
      <w:proofErr w:type="spellEnd"/>
      <w:r>
        <w:rPr>
          <w:rFonts w:ascii="Times New Roman" w:hAnsi="Times New Roman" w:cs="Times New Roman"/>
          <w:sz w:val="28"/>
        </w:rPr>
        <w:t xml:space="preserve"> и неохраняемых местах.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9.4. Порядок движения транспорта и нормы перевозки груза и пассажиров устанавливаются администрацией переправы с учетом ледового прогноза и таблицы максимальной нагрузки на лед, составленной управлением по гидрометеорологии и мониторингу окружающей среды.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9.5. Оборудование и содержание переправ: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9.5.1. У подъезда к переправе выставляется специальный щит, на котором помещается информация: какому виду транспорта и с каким максимальным грузом разрешается проезд по данной переправе и какой интервал движения необходимо соблюдать, а также извлечения из настоящих Правил.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9.5.2. Ежедневно утром и вечером, а в оттепель и днем производится замер толщины льда и определяется его структура. Замер толщины льда производится по всей трассе и особенно в местах, где больше скорость течения и глубина водоема.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9.5.3. Во избежание утепления и уменьшения грузоподъемности ледовой переправы регулярно производится расчистка проезжей части от снега.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9.5.4. Граница места, отведенного для переправы, обозначается через каждые 20 - 30 метров вехами.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9.5.5. В опасных для движения местах выставляются предупреждающие знаки.</w:t>
      </w:r>
    </w:p>
    <w:p w:rsidR="005C5A8B" w:rsidRDefault="005C5A8B" w:rsidP="005C5A8B">
      <w:pPr>
        <w:pStyle w:val="ConsNonformat"/>
        <w:ind w:right="0"/>
        <w:rPr>
          <w:rFonts w:ascii="Times New Roman" w:hAnsi="Times New Roman" w:cs="Times New Roman"/>
          <w:sz w:val="28"/>
        </w:rPr>
      </w:pPr>
    </w:p>
    <w:p w:rsidR="005C5A8B" w:rsidRDefault="005C5A8B" w:rsidP="005C5A8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X. МЕРЫ БЕЗОПАСНОСТИ ПРИ ПРОИЗВОДСТВЕ РАБОТ</w:t>
      </w:r>
    </w:p>
    <w:p w:rsidR="005C5A8B" w:rsidRDefault="005C5A8B" w:rsidP="005C5A8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ВЫЕМКЕ ГРУНТА И ВЫКОЛКЕ ЛЬДА</w:t>
      </w:r>
    </w:p>
    <w:p w:rsidR="005C5A8B" w:rsidRDefault="005C5A8B" w:rsidP="005C5A8B">
      <w:pPr>
        <w:pStyle w:val="ConsNonformat"/>
        <w:ind w:right="0"/>
        <w:rPr>
          <w:rFonts w:ascii="Times New Roman" w:hAnsi="Times New Roman" w:cs="Times New Roman"/>
          <w:sz w:val="28"/>
        </w:rPr>
      </w:pP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10.1. Производство работ по выемке грунта вблизи рек, озер и других водоемов, особенно в местах купания детей, должно быть согласовано с органами местного самоуправления и государственной инспекцией по маломерным судам.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10.2. Предприятия, учреждения и организации независимо от форм собственности при производстве работ по выемке грунта и торфа, углублению дна водоемов в местах массового отдыха населения обязаны ограждать опасные участки, а после окончания работ выравнивать дно.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10.3. Ответственность за обеспечение безопасности жизни людей в котлованах, карьерах, затопленных водой, до окончания работ возлагается на организацию, проводящую выемку грунта.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10.4. По окончании выемки грунта в котлованах, карьерах, затопленных водой, производится выравнивание дна от береговой черты до глубины 1,7 метра.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Организации, проводившие земляные работы в местах массового отдыха населения, обязаны засыпать котлованы.</w:t>
      </w:r>
    </w:p>
    <w:p w:rsidR="005C5A8B" w:rsidRDefault="005C5A8B" w:rsidP="005C5A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10.5. Организации при производстве работ по </w:t>
      </w:r>
      <w:proofErr w:type="spellStart"/>
      <w:r>
        <w:rPr>
          <w:rFonts w:ascii="Times New Roman" w:hAnsi="Times New Roman" w:cs="Times New Roman"/>
          <w:sz w:val="28"/>
        </w:rPr>
        <w:t>выколке</w:t>
      </w:r>
      <w:proofErr w:type="spellEnd"/>
      <w:r>
        <w:rPr>
          <w:rFonts w:ascii="Times New Roman" w:hAnsi="Times New Roman" w:cs="Times New Roman"/>
          <w:sz w:val="28"/>
        </w:rPr>
        <w:t xml:space="preserve"> льда обязаны ограждать участки.</w:t>
      </w:r>
    </w:p>
    <w:p w:rsidR="005C5A8B" w:rsidRDefault="005C5A8B" w:rsidP="005C5A8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5C5A8B" w:rsidRDefault="005C5A8B" w:rsidP="005C5A8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5C5A8B" w:rsidRDefault="005C5A8B" w:rsidP="005C5A8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sectPr w:rsidR="005C5A8B">
      <w:headerReference w:type="even" r:id="rId8"/>
      <w:headerReference w:type="default" r:id="rId9"/>
      <w:footerReference w:type="even" r:id="rId10"/>
      <w:pgSz w:w="11906" w:h="16838"/>
      <w:pgMar w:top="719" w:right="686" w:bottom="851" w:left="935" w:header="720" w:footer="720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C5" w:rsidRDefault="006311C5">
      <w:r>
        <w:separator/>
      </w:r>
    </w:p>
  </w:endnote>
  <w:endnote w:type="continuationSeparator" w:id="0">
    <w:p w:rsidR="006311C5" w:rsidRDefault="006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47" w:rsidRDefault="00081D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447" w:rsidRDefault="00AE44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C5" w:rsidRDefault="006311C5">
      <w:r>
        <w:separator/>
      </w:r>
    </w:p>
  </w:footnote>
  <w:footnote w:type="continuationSeparator" w:id="0">
    <w:p w:rsidR="006311C5" w:rsidRDefault="0063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47" w:rsidRDefault="00081D3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447" w:rsidRDefault="00AE44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47" w:rsidRDefault="00081D3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8D8">
      <w:rPr>
        <w:rStyle w:val="a5"/>
        <w:noProof/>
      </w:rPr>
      <w:t>108</w:t>
    </w:r>
    <w:r>
      <w:rPr>
        <w:rStyle w:val="a5"/>
      </w:rPr>
      <w:fldChar w:fldCharType="end"/>
    </w:r>
  </w:p>
  <w:p w:rsidR="00AE4447" w:rsidRDefault="00AE44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9D"/>
    <w:rsid w:val="00081D33"/>
    <w:rsid w:val="00087CAA"/>
    <w:rsid w:val="00426893"/>
    <w:rsid w:val="00451754"/>
    <w:rsid w:val="005C5A8B"/>
    <w:rsid w:val="006311C5"/>
    <w:rsid w:val="007C58D8"/>
    <w:rsid w:val="00871E9D"/>
    <w:rsid w:val="00AE4447"/>
    <w:rsid w:val="00B0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8B"/>
    <w:pPr>
      <w:spacing w:after="0" w:line="240" w:lineRule="auto"/>
    </w:pPr>
    <w:rPr>
      <w:rFonts w:eastAsia="Times New Roman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A8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C5A8B"/>
    <w:pPr>
      <w:keepNext/>
      <w:jc w:val="center"/>
      <w:outlineLvl w:val="1"/>
    </w:pPr>
    <w:rPr>
      <w:rFonts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5C5A8B"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5C5A8B"/>
    <w:pPr>
      <w:keepNext/>
      <w:jc w:val="center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A8B"/>
    <w:rPr>
      <w:rFonts w:eastAsia="Times New Roman" w:cs="Arial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5A8B"/>
    <w:rPr>
      <w:rFonts w:eastAsia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5A8B"/>
    <w:rPr>
      <w:rFonts w:eastAsia="Times New Roman" w:cs="Arial"/>
      <w:b/>
      <w:bCs/>
      <w:i/>
      <w:iCs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5A8B"/>
    <w:rPr>
      <w:rFonts w:eastAsia="Times New Roman" w:cs="Arial"/>
      <w:i/>
      <w:iCs/>
      <w:color w:val="000000"/>
      <w:sz w:val="20"/>
      <w:szCs w:val="20"/>
      <w:lang w:eastAsia="ru-RU"/>
    </w:rPr>
  </w:style>
  <w:style w:type="paragraph" w:customStyle="1" w:styleId="ConsNormal">
    <w:name w:val="ConsNormal"/>
    <w:rsid w:val="005C5A8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5C5A8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footer"/>
    <w:basedOn w:val="a"/>
    <w:link w:val="a4"/>
    <w:semiHidden/>
    <w:rsid w:val="005C5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C5A8B"/>
    <w:rPr>
      <w:rFonts w:eastAsia="Times New Roman" w:cs="Arial"/>
      <w:color w:val="000000"/>
      <w:sz w:val="20"/>
      <w:szCs w:val="20"/>
      <w:lang w:eastAsia="ru-RU"/>
    </w:rPr>
  </w:style>
  <w:style w:type="character" w:styleId="a5">
    <w:name w:val="page number"/>
    <w:basedOn w:val="a0"/>
    <w:semiHidden/>
    <w:rsid w:val="005C5A8B"/>
  </w:style>
  <w:style w:type="paragraph" w:styleId="a6">
    <w:name w:val="header"/>
    <w:basedOn w:val="a"/>
    <w:link w:val="a7"/>
    <w:semiHidden/>
    <w:rsid w:val="005C5A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5C5A8B"/>
    <w:rPr>
      <w:rFonts w:eastAsia="Times New Roman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8B"/>
    <w:pPr>
      <w:spacing w:after="0" w:line="240" w:lineRule="auto"/>
    </w:pPr>
    <w:rPr>
      <w:rFonts w:eastAsia="Times New Roman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A8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C5A8B"/>
    <w:pPr>
      <w:keepNext/>
      <w:jc w:val="center"/>
      <w:outlineLvl w:val="1"/>
    </w:pPr>
    <w:rPr>
      <w:rFonts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5C5A8B"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5C5A8B"/>
    <w:pPr>
      <w:keepNext/>
      <w:jc w:val="center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A8B"/>
    <w:rPr>
      <w:rFonts w:eastAsia="Times New Roman" w:cs="Arial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5A8B"/>
    <w:rPr>
      <w:rFonts w:eastAsia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5A8B"/>
    <w:rPr>
      <w:rFonts w:eastAsia="Times New Roman" w:cs="Arial"/>
      <w:b/>
      <w:bCs/>
      <w:i/>
      <w:iCs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5A8B"/>
    <w:rPr>
      <w:rFonts w:eastAsia="Times New Roman" w:cs="Arial"/>
      <w:i/>
      <w:iCs/>
      <w:color w:val="000000"/>
      <w:sz w:val="20"/>
      <w:szCs w:val="20"/>
      <w:lang w:eastAsia="ru-RU"/>
    </w:rPr>
  </w:style>
  <w:style w:type="paragraph" w:customStyle="1" w:styleId="ConsNormal">
    <w:name w:val="ConsNormal"/>
    <w:rsid w:val="005C5A8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5C5A8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footer"/>
    <w:basedOn w:val="a"/>
    <w:link w:val="a4"/>
    <w:semiHidden/>
    <w:rsid w:val="005C5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C5A8B"/>
    <w:rPr>
      <w:rFonts w:eastAsia="Times New Roman" w:cs="Arial"/>
      <w:color w:val="000000"/>
      <w:sz w:val="20"/>
      <w:szCs w:val="20"/>
      <w:lang w:eastAsia="ru-RU"/>
    </w:rPr>
  </w:style>
  <w:style w:type="character" w:styleId="a5">
    <w:name w:val="page number"/>
    <w:basedOn w:val="a0"/>
    <w:semiHidden/>
    <w:rsid w:val="005C5A8B"/>
  </w:style>
  <w:style w:type="paragraph" w:styleId="a6">
    <w:name w:val="header"/>
    <w:basedOn w:val="a"/>
    <w:link w:val="a7"/>
    <w:semiHidden/>
    <w:rsid w:val="005C5A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5C5A8B"/>
    <w:rPr>
      <w:rFonts w:eastAsia="Times New Roman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41BF-AE02-42D7-9C02-1BBFFFCD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2016-02-02T09:23:00Z</dcterms:created>
  <dcterms:modified xsi:type="dcterms:W3CDTF">2016-02-10T09:45:00Z</dcterms:modified>
</cp:coreProperties>
</file>