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02" w:rsidRPr="007E7C0E" w:rsidRDefault="000E0402" w:rsidP="00604B02">
      <w:pPr>
        <w:rPr>
          <w:b/>
          <w:bCs/>
          <w:sz w:val="32"/>
          <w:szCs w:val="32"/>
        </w:rPr>
      </w:pPr>
    </w:p>
    <w:p w:rsidR="000E0402" w:rsidRPr="007E7C0E" w:rsidRDefault="00394768" w:rsidP="00604B02">
      <w:pPr>
        <w:rPr>
          <w:b/>
          <w:bCs/>
          <w:sz w:val="32"/>
          <w:szCs w:val="32"/>
        </w:rPr>
      </w:pPr>
      <w:r w:rsidRPr="007E7C0E">
        <w:rPr>
          <w:b/>
          <w:bCs/>
          <w:sz w:val="32"/>
          <w:szCs w:val="32"/>
        </w:rPr>
        <w:t xml:space="preserve">Оформление дома в собственность расположенного в сельской местности по </w:t>
      </w:r>
      <w:r w:rsidR="007E7C0E" w:rsidRPr="007E7C0E">
        <w:rPr>
          <w:b/>
          <w:bCs/>
          <w:sz w:val="32"/>
          <w:szCs w:val="32"/>
        </w:rPr>
        <w:t>упрощённой</w:t>
      </w:r>
      <w:r w:rsidRPr="007E7C0E">
        <w:rPr>
          <w:b/>
          <w:bCs/>
          <w:sz w:val="32"/>
          <w:szCs w:val="32"/>
        </w:rPr>
        <w:t xml:space="preserve"> системе</w:t>
      </w:r>
      <w:r w:rsidR="007E7C0E" w:rsidRPr="007E7C0E">
        <w:rPr>
          <w:b/>
          <w:bCs/>
          <w:sz w:val="32"/>
          <w:szCs w:val="32"/>
        </w:rPr>
        <w:t xml:space="preserve"> ( дачной амнистии</w:t>
      </w:r>
      <w:bookmarkStart w:id="0" w:name="_GoBack"/>
      <w:bookmarkEnd w:id="0"/>
      <w:r w:rsidR="007E7C0E" w:rsidRPr="007E7C0E">
        <w:rPr>
          <w:b/>
          <w:bCs/>
          <w:sz w:val="32"/>
          <w:szCs w:val="32"/>
        </w:rPr>
        <w:t>).</w:t>
      </w:r>
    </w:p>
    <w:p w:rsidR="000E0402" w:rsidRDefault="000E0402" w:rsidP="00604B02">
      <w:pPr>
        <w:rPr>
          <w:b/>
          <w:bCs/>
        </w:rPr>
      </w:pPr>
    </w:p>
    <w:p w:rsidR="000E0402" w:rsidRDefault="000E0402" w:rsidP="00604B02">
      <w:pPr>
        <w:rPr>
          <w:b/>
          <w:bCs/>
        </w:rPr>
      </w:pPr>
    </w:p>
    <w:p w:rsidR="00604B02" w:rsidRPr="00B470BE" w:rsidRDefault="00604B02" w:rsidP="00604B02">
      <w:pPr>
        <w:rPr>
          <w:b/>
          <w:bCs/>
        </w:rPr>
      </w:pPr>
      <w:r w:rsidRPr="00B470BE">
        <w:rPr>
          <w:b/>
          <w:bCs/>
        </w:rPr>
        <w:t>Объекты дачной амнистии</w:t>
      </w:r>
    </w:p>
    <w:p w:rsidR="00604B02" w:rsidRPr="00B470BE" w:rsidRDefault="00604B02" w:rsidP="00604B02">
      <w:r w:rsidRPr="00B470BE">
        <w:t>Упрощенный порядок предусматривает закрепление прав частной собственности на следующие категории строений:</w:t>
      </w:r>
    </w:p>
    <w:p w:rsidR="00604B02" w:rsidRPr="00B470BE" w:rsidRDefault="00604B02" w:rsidP="00604B02">
      <w:pPr>
        <w:numPr>
          <w:ilvl w:val="0"/>
          <w:numId w:val="1"/>
        </w:numPr>
      </w:pPr>
      <w:r w:rsidRPr="00B470BE">
        <w:t>Дома, которые были возведены на территориях для индивидуального жилищного строительства.</w:t>
      </w:r>
    </w:p>
    <w:p w:rsidR="00604B02" w:rsidRPr="00B470BE" w:rsidRDefault="00604B02" w:rsidP="00604B02">
      <w:pPr>
        <w:numPr>
          <w:ilvl w:val="0"/>
          <w:numId w:val="1"/>
        </w:numPr>
      </w:pPr>
      <w:r w:rsidRPr="00B470BE">
        <w:t>Постройки, расположенные на территориальных зонах, предоставленных с целью ведения личного подсобного хозяйства.</w:t>
      </w:r>
    </w:p>
    <w:p w:rsidR="00604B02" w:rsidRPr="00B470BE" w:rsidRDefault="00604B02" w:rsidP="00604B02">
      <w:pPr>
        <w:numPr>
          <w:ilvl w:val="0"/>
          <w:numId w:val="1"/>
        </w:numPr>
      </w:pPr>
      <w:r w:rsidRPr="00B470BE">
        <w:t>Садовые дома, находящиеся на земле, предоставленной для осуществления деятельности по садоводству, дачному строительству, дачному хозяйству.</w:t>
      </w:r>
    </w:p>
    <w:p w:rsidR="00604B02" w:rsidRPr="00B470BE" w:rsidRDefault="00604B02" w:rsidP="00604B02">
      <w:pPr>
        <w:numPr>
          <w:ilvl w:val="0"/>
          <w:numId w:val="1"/>
        </w:numPr>
      </w:pPr>
      <w:r w:rsidRPr="00B470BE">
        <w:t>Гаражи, хозяйственные блоки, беседки, сараи, амбары, стоящие на дачных или садовых участках либо территориях, предоставленных для ИЖС, ЛПХ.</w:t>
      </w:r>
    </w:p>
    <w:p w:rsidR="00604B02" w:rsidRPr="00B470BE" w:rsidRDefault="00604B02" w:rsidP="00604B02">
      <w:pPr>
        <w:numPr>
          <w:ilvl w:val="0"/>
          <w:numId w:val="1"/>
        </w:numPr>
      </w:pPr>
      <w:r w:rsidRPr="00B470BE">
        <w:t>Другие дома и постройки, на которые в соответствии с п.17 ст.51 Градостроительного Кодекса РФ не требуется разрешения на строительство.</w:t>
      </w:r>
    </w:p>
    <w:p w:rsidR="00604B02" w:rsidRPr="00B470BE" w:rsidRDefault="00604B02" w:rsidP="00604B02">
      <w:r w:rsidRPr="00B470BE">
        <w:t>Главное требование к постройкам, права на которые подлежат государственной регистрации, – это их возведение на участках, имеющих целевое назначение.</w:t>
      </w:r>
    </w:p>
    <w:p w:rsidR="00604B02" w:rsidRPr="00B470BE" w:rsidRDefault="00604B02" w:rsidP="00604B02">
      <w:pPr>
        <w:rPr>
          <w:b/>
          <w:bCs/>
        </w:rPr>
      </w:pPr>
      <w:r w:rsidRPr="00B470BE">
        <w:rPr>
          <w:b/>
          <w:bCs/>
        </w:rPr>
        <w:t>Действие дачной амнистии</w:t>
      </w:r>
    </w:p>
    <w:p w:rsidR="00604B02" w:rsidRPr="00B470BE" w:rsidRDefault="00604B02" w:rsidP="00604B02">
      <w:r w:rsidRPr="00B470BE">
        <w:t>Упрощенный порядок введен в российским законодательством с 1 сентября 2006 года.</w:t>
      </w:r>
    </w:p>
    <w:p w:rsidR="00604B02" w:rsidRPr="00B470BE" w:rsidRDefault="00604B02" w:rsidP="00604B02">
      <w:r w:rsidRPr="00B470BE">
        <w:t>Лица, желающие воспользоваться возможностью безвозмездного закрепления прав на земли и постройки, находящиеся на них, могут осуществить необходимые приватизационные действия до 1 марта 2018 года.(Подробнее см. </w:t>
      </w:r>
      <w:hyperlink r:id="rId8" w:history="1">
        <w:r w:rsidRPr="00B470BE">
          <w:rPr>
            <w:rStyle w:val="a3"/>
          </w:rPr>
          <w:t>Разъяснения о сроке действия (до 2015 г.) в законе о дачной амнистии</w:t>
        </w:r>
      </w:hyperlink>
      <w:r w:rsidRPr="00B470BE">
        <w:t>).</w:t>
      </w:r>
    </w:p>
    <w:p w:rsidR="00604B02" w:rsidRPr="00B470BE" w:rsidRDefault="00604B02" w:rsidP="00604B02">
      <w:r w:rsidRPr="00B470BE">
        <w:t>Если вы являетесь членом садоводческого, огороднического, дачного товариществ или кооператива, то для вас ситуация еще более благоприятная. Согласно поправкам в Земельный кодекс, действующим с 01.03.2015 года, вы сможете бесплатно оформить земельный участок в собственность, подав в орган местного самоуправления небольшой пакет документов. При этом не имеет значения дата вступления в члены товарищества или кооператива. Воспользоваться упрощенным порядком оформления участка в собственность можно до 31.12.2020 года. (Подробнее см. Особые правила приватизации для владельца дачного участка в садоводческом товариществе).  </w:t>
      </w:r>
    </w:p>
    <w:p w:rsidR="00604B02" w:rsidRPr="00B470BE" w:rsidRDefault="00604B02" w:rsidP="00604B02">
      <w:pPr>
        <w:rPr>
          <w:b/>
          <w:bCs/>
        </w:rPr>
      </w:pPr>
      <w:r w:rsidRPr="00B470BE">
        <w:rPr>
          <w:b/>
          <w:bCs/>
        </w:rPr>
        <w:lastRenderedPageBreak/>
        <w:t>Оформление дома по дачной амнистии</w:t>
      </w:r>
    </w:p>
    <w:p w:rsidR="00604B02" w:rsidRPr="00B470BE" w:rsidRDefault="00604B02" w:rsidP="00604B02">
      <w:r w:rsidRPr="00B470BE">
        <w:t>Давайте подробнее рассмотрим процесс оформления всех видов объектов, которые находятся на территории участка, приватизируемого по упрощенному порядку.</w:t>
      </w:r>
    </w:p>
    <w:p w:rsidR="00604B02" w:rsidRPr="00B470BE" w:rsidRDefault="00604B02" w:rsidP="00604B02">
      <w:r w:rsidRPr="00B470BE">
        <w:t>Юридическая процедура государственной регистрации прав на жилую постройку требует наличия следующего пакета документов:</w:t>
      </w:r>
    </w:p>
    <w:p w:rsidR="00604B02" w:rsidRPr="00B470BE" w:rsidRDefault="00604B02" w:rsidP="00604B02">
      <w:pPr>
        <w:numPr>
          <w:ilvl w:val="0"/>
          <w:numId w:val="2"/>
        </w:numPr>
      </w:pPr>
      <w:r w:rsidRPr="00B470BE">
        <w:t>паспорта заявителя;</w:t>
      </w:r>
    </w:p>
    <w:p w:rsidR="00604B02" w:rsidRPr="00B470BE" w:rsidRDefault="00604B02" w:rsidP="00604B02">
      <w:pPr>
        <w:numPr>
          <w:ilvl w:val="0"/>
          <w:numId w:val="2"/>
        </w:numPr>
      </w:pPr>
      <w:r w:rsidRPr="00B470BE">
        <w:t>технического паспорта объекта недвижимости или декларации об объекте недвижимого имущества;</w:t>
      </w:r>
    </w:p>
    <w:p w:rsidR="00604B02" w:rsidRPr="00B470BE" w:rsidRDefault="00604B02" w:rsidP="00604B02">
      <w:pPr>
        <w:numPr>
          <w:ilvl w:val="0"/>
          <w:numId w:val="2"/>
        </w:numPr>
      </w:pPr>
      <w:r w:rsidRPr="00B470BE">
        <w:t xml:space="preserve">правоустанавливающего документа на территориальную зону, например, решения о предоставлении земельного участка, свидетельства о праве пожизненного наследуемого владения, выписки из </w:t>
      </w:r>
      <w:proofErr w:type="spellStart"/>
      <w:r w:rsidRPr="00B470BE">
        <w:t>похозяйственной</w:t>
      </w:r>
      <w:proofErr w:type="spellEnd"/>
      <w:r w:rsidRPr="00B470BE">
        <w:t xml:space="preserve"> книги. Отдельные требования к форме предоставляемых должностными лицами муниципальных органов </w:t>
      </w:r>
      <w:proofErr w:type="spellStart"/>
      <w:r w:rsidRPr="00B470BE">
        <w:t>похозяйственных</w:t>
      </w:r>
      <w:proofErr w:type="spellEnd"/>
      <w:r w:rsidRPr="00B470BE">
        <w:t xml:space="preserve"> выписок установлены в нормах Приказа </w:t>
      </w:r>
      <w:proofErr w:type="spellStart"/>
      <w:r w:rsidRPr="00B470BE">
        <w:t>Росреестра</w:t>
      </w:r>
      <w:proofErr w:type="spellEnd"/>
      <w:r w:rsidRPr="00B470BE">
        <w:t xml:space="preserve"> от 07.03.2012 N П/103;</w:t>
      </w:r>
    </w:p>
    <w:p w:rsidR="00604B02" w:rsidRPr="00B470BE" w:rsidRDefault="00604B02" w:rsidP="00604B02">
      <w:pPr>
        <w:numPr>
          <w:ilvl w:val="0"/>
          <w:numId w:val="2"/>
        </w:numPr>
      </w:pPr>
      <w:r w:rsidRPr="00B470BE">
        <w:t>кадастрового плана земель;</w:t>
      </w:r>
    </w:p>
    <w:p w:rsidR="00604B02" w:rsidRPr="00B470BE" w:rsidRDefault="00604B02" w:rsidP="00604B02">
      <w:pPr>
        <w:numPr>
          <w:ilvl w:val="0"/>
          <w:numId w:val="2"/>
        </w:numPr>
      </w:pPr>
      <w:r w:rsidRPr="00B470BE">
        <w:t>кадастрового паспорта дома;</w:t>
      </w:r>
    </w:p>
    <w:p w:rsidR="00604B02" w:rsidRPr="00B470BE" w:rsidRDefault="00604B02" w:rsidP="00604B02">
      <w:pPr>
        <w:numPr>
          <w:ilvl w:val="0"/>
          <w:numId w:val="2"/>
        </w:numPr>
      </w:pPr>
      <w:r w:rsidRPr="00B470BE">
        <w:t>квитанции об оплате государственной пошлины.</w:t>
      </w:r>
    </w:p>
    <w:p w:rsidR="00604B02" w:rsidRPr="00B470BE" w:rsidRDefault="00604B02" w:rsidP="00604B02">
      <w:r w:rsidRPr="00B470BE">
        <w:t>Кадастровый паспорт не потребуется в тех случаях, когда:</w:t>
      </w:r>
    </w:p>
    <w:p w:rsidR="00604B02" w:rsidRPr="00B470BE" w:rsidRDefault="00604B02" w:rsidP="00604B02">
      <w:pPr>
        <w:numPr>
          <w:ilvl w:val="0"/>
          <w:numId w:val="3"/>
        </w:numPr>
      </w:pPr>
      <w:r w:rsidRPr="00B470BE">
        <w:t>Земля зарегистрирована заявителем, а сведения об этом внесены в государственный реестр.</w:t>
      </w:r>
    </w:p>
    <w:p w:rsidR="00604B02" w:rsidRPr="00B470BE" w:rsidRDefault="00604B02" w:rsidP="00604B02">
      <w:pPr>
        <w:numPr>
          <w:ilvl w:val="0"/>
          <w:numId w:val="3"/>
        </w:numPr>
      </w:pPr>
      <w:r w:rsidRPr="00B470BE">
        <w:t>Территория, на которой расположен дом, выделена с целью ведения дачного хозяйства или садоводства, а заявитель предоставил в регистрирующий орган власти заключение правления некоммерческого объединения, которое подтверждает факт расположения постройки на садовом или дачном участке.</w:t>
      </w:r>
    </w:p>
    <w:p w:rsidR="00604B02" w:rsidRPr="00B470BE" w:rsidRDefault="00604B02" w:rsidP="00604B02">
      <w:pPr>
        <w:numPr>
          <w:ilvl w:val="0"/>
          <w:numId w:val="3"/>
        </w:numPr>
      </w:pPr>
      <w:r w:rsidRPr="00B470BE">
        <w:t>При регистрации объекта, для строительства которого не требуется получение разрешения. При этом лицо, выступающее в роли заявителя, должно иметь при себе документ, подтверждающий, что постройка расположена в пределах границ земельной территории.</w:t>
      </w:r>
    </w:p>
    <w:p w:rsidR="00604B02" w:rsidRPr="00B470BE" w:rsidRDefault="00604B02" w:rsidP="00604B02">
      <w:r w:rsidRPr="00B470BE">
        <w:t>Государственные регистраторы проверяют предоставленные данные и выдают свидетельство о праве собственности на объект. Регистрация права собственности на недвижимость в виде постройки происходит не позднее 30 дней с момента подачи установленного пакета документов в государственные органы.</w:t>
      </w:r>
    </w:p>
    <w:p w:rsidR="00604B02" w:rsidRPr="00B470BE" w:rsidRDefault="00604B02" w:rsidP="00604B02">
      <w:r w:rsidRPr="00B470BE">
        <w:rPr>
          <w:b/>
          <w:bCs/>
          <w:u w:val="single"/>
        </w:rPr>
        <w:t>Отказ от регистрации</w:t>
      </w:r>
    </w:p>
    <w:p w:rsidR="00604B02" w:rsidRPr="00B470BE" w:rsidRDefault="00604B02" w:rsidP="00604B02">
      <w:r w:rsidRPr="00B470BE">
        <w:t>Среди основных причин отказа в оформлении прав на дом можно выделить:</w:t>
      </w:r>
    </w:p>
    <w:p w:rsidR="00604B02" w:rsidRPr="00B470BE" w:rsidRDefault="00604B02" w:rsidP="00604B02">
      <w:pPr>
        <w:numPr>
          <w:ilvl w:val="0"/>
          <w:numId w:val="4"/>
        </w:numPr>
      </w:pPr>
      <w:r w:rsidRPr="00B470BE">
        <w:lastRenderedPageBreak/>
        <w:t>Несоответствие сведений о площадях территорий земель в кадастровой документации на территориальный участок.</w:t>
      </w:r>
    </w:p>
    <w:p w:rsidR="00604B02" w:rsidRPr="00B470BE" w:rsidRDefault="00604B02" w:rsidP="00604B02">
      <w:pPr>
        <w:numPr>
          <w:ilvl w:val="0"/>
          <w:numId w:val="4"/>
        </w:numPr>
      </w:pPr>
      <w:r w:rsidRPr="00B470BE">
        <w:t>Несоответствие данных о границах территориальной зоны в свидетельстве о праве на участок и кадастровом плане этой земли.</w:t>
      </w:r>
    </w:p>
    <w:p w:rsidR="00604B02" w:rsidRPr="00B470BE" w:rsidRDefault="00604B02" w:rsidP="00604B02">
      <w:pPr>
        <w:rPr>
          <w:b/>
          <w:bCs/>
        </w:rPr>
      </w:pPr>
      <w:r w:rsidRPr="00B470BE">
        <w:rPr>
          <w:b/>
          <w:bCs/>
        </w:rPr>
        <w:t>Дачная амнистия: декларация (</w:t>
      </w:r>
      <w:hyperlink r:id="rId9" w:history="1">
        <w:r w:rsidRPr="00B470BE">
          <w:rPr>
            <w:rStyle w:val="a3"/>
            <w:b/>
            <w:bCs/>
          </w:rPr>
          <w:t>образец</w:t>
        </w:r>
      </w:hyperlink>
      <w:r w:rsidRPr="00B470BE">
        <w:rPr>
          <w:b/>
          <w:bCs/>
        </w:rPr>
        <w:t>)</w:t>
      </w:r>
    </w:p>
    <w:p w:rsidR="00604B02" w:rsidRPr="00B470BE" w:rsidRDefault="00604B02" w:rsidP="00604B02">
      <w:r w:rsidRPr="00B470BE">
        <w:t>Декларация об объекте недвижимого имущества – это юридический документ, фиксирующий факт создания объекта на земельной территории.</w:t>
      </w:r>
    </w:p>
    <w:p w:rsidR="00604B02" w:rsidRPr="00B470BE" w:rsidRDefault="00604B02" w:rsidP="00604B02">
      <w:r w:rsidRPr="00B470BE">
        <w:t>Данный документ выступает в качестве основания осуществления регистрационных действий в отношении указанной в нем недвижимости. Он должен быть заполнен правообладателем объекта лично и содержать его подлинную подпись.</w:t>
      </w:r>
    </w:p>
    <w:p w:rsidR="00604B02" w:rsidRPr="00B470BE" w:rsidRDefault="00604B02" w:rsidP="00604B02">
      <w:r w:rsidRPr="00B470BE">
        <w:t>Приказ Минэкономразвития РФ от 03.11.2009 N 447 устанавливает стандартную форму декларации, которую следует заполнить при прохождении государственной регистрации.</w:t>
      </w:r>
    </w:p>
    <w:p w:rsidR="00604B02" w:rsidRPr="00B470BE" w:rsidRDefault="00604B02" w:rsidP="00604B02">
      <w:r w:rsidRPr="00B470BE">
        <w:t>Согласно нормам закона, декларация должна быть предоставлена в регистрирующий орган в 2 экземплярах, каждый из которых содержит следующие сведения о регистрируемом объекте недвижимости:</w:t>
      </w:r>
    </w:p>
    <w:p w:rsidR="00604B02" w:rsidRPr="00B470BE" w:rsidRDefault="00604B02" w:rsidP="00604B02">
      <w:pPr>
        <w:numPr>
          <w:ilvl w:val="0"/>
          <w:numId w:val="5"/>
        </w:numPr>
      </w:pPr>
      <w:r w:rsidRPr="00B470BE">
        <w:t>местоположение постройки;</w:t>
      </w:r>
    </w:p>
    <w:p w:rsidR="00604B02" w:rsidRPr="00B470BE" w:rsidRDefault="00604B02" w:rsidP="00604B02">
      <w:pPr>
        <w:numPr>
          <w:ilvl w:val="0"/>
          <w:numId w:val="5"/>
        </w:numPr>
      </w:pPr>
      <w:r w:rsidRPr="00B470BE">
        <w:t>название строения;</w:t>
      </w:r>
    </w:p>
    <w:p w:rsidR="00604B02" w:rsidRPr="00B470BE" w:rsidRDefault="00604B02" w:rsidP="00604B02">
      <w:pPr>
        <w:numPr>
          <w:ilvl w:val="0"/>
          <w:numId w:val="5"/>
        </w:numPr>
      </w:pPr>
      <w:r w:rsidRPr="00B470BE">
        <w:t>вид объекта;</w:t>
      </w:r>
    </w:p>
    <w:p w:rsidR="00604B02" w:rsidRPr="00B470BE" w:rsidRDefault="00604B02" w:rsidP="00604B02">
      <w:pPr>
        <w:numPr>
          <w:ilvl w:val="0"/>
          <w:numId w:val="5"/>
        </w:numPr>
      </w:pPr>
      <w:r w:rsidRPr="00B470BE">
        <w:t>количество надземных и подземных этажей;</w:t>
      </w:r>
    </w:p>
    <w:p w:rsidR="00604B02" w:rsidRPr="00B470BE" w:rsidRDefault="00604B02" w:rsidP="00604B02">
      <w:pPr>
        <w:numPr>
          <w:ilvl w:val="0"/>
          <w:numId w:val="5"/>
        </w:numPr>
      </w:pPr>
      <w:r w:rsidRPr="00B470BE">
        <w:t>год создания постройки;</w:t>
      </w:r>
    </w:p>
    <w:p w:rsidR="00604B02" w:rsidRPr="00B470BE" w:rsidRDefault="00604B02" w:rsidP="00604B02">
      <w:pPr>
        <w:numPr>
          <w:ilvl w:val="0"/>
          <w:numId w:val="5"/>
        </w:numPr>
      </w:pPr>
      <w:r w:rsidRPr="00B470BE">
        <w:t>площадь объекта недвижимости;</w:t>
      </w:r>
    </w:p>
    <w:p w:rsidR="00604B02" w:rsidRPr="00B470BE" w:rsidRDefault="00604B02" w:rsidP="00604B02">
      <w:pPr>
        <w:numPr>
          <w:ilvl w:val="0"/>
          <w:numId w:val="5"/>
        </w:numPr>
      </w:pPr>
      <w:r w:rsidRPr="00B470BE">
        <w:t>строительные материалы, с помощью которых были возведены наружные стены объекта;</w:t>
      </w:r>
    </w:p>
    <w:p w:rsidR="00604B02" w:rsidRPr="00B470BE" w:rsidRDefault="00604B02" w:rsidP="00604B02">
      <w:pPr>
        <w:numPr>
          <w:ilvl w:val="0"/>
          <w:numId w:val="5"/>
        </w:numPr>
      </w:pPr>
      <w:r w:rsidRPr="00B470BE">
        <w:t>наличие подключения строения к системе инженерно-технического обеспечения;</w:t>
      </w:r>
    </w:p>
    <w:p w:rsidR="00604B02" w:rsidRPr="00B470BE" w:rsidRDefault="00604B02" w:rsidP="00604B02">
      <w:pPr>
        <w:numPr>
          <w:ilvl w:val="0"/>
          <w:numId w:val="5"/>
        </w:numPr>
      </w:pPr>
      <w:r w:rsidRPr="00B470BE">
        <w:t>кадастровый номер земельной зоны, на которой располагается регистрируемый объект недвижимости;</w:t>
      </w:r>
    </w:p>
    <w:p w:rsidR="00604B02" w:rsidRPr="00B470BE" w:rsidRDefault="00604B02" w:rsidP="00604B02">
      <w:pPr>
        <w:numPr>
          <w:ilvl w:val="0"/>
          <w:numId w:val="5"/>
        </w:numPr>
      </w:pPr>
      <w:r w:rsidRPr="00B470BE">
        <w:t>сведения о правообладателе.</w:t>
      </w:r>
    </w:p>
    <w:p w:rsidR="00604B02" w:rsidRPr="00B470BE" w:rsidRDefault="00604B02" w:rsidP="00604B02">
      <w:pPr>
        <w:rPr>
          <w:b/>
          <w:bCs/>
        </w:rPr>
      </w:pPr>
      <w:r w:rsidRPr="00B470BE">
        <w:rPr>
          <w:b/>
          <w:bCs/>
        </w:rPr>
        <w:t>Присвоение адреса</w:t>
      </w:r>
    </w:p>
    <w:p w:rsidR="00604B02" w:rsidRPr="00B470BE" w:rsidRDefault="00604B02" w:rsidP="00604B02">
      <w:r w:rsidRPr="00B470BE">
        <w:t>Дому необходим адрес, по которому его можно идентифицировать, чтобы гражданин мог оформить в нем прописку.</w:t>
      </w:r>
    </w:p>
    <w:p w:rsidR="00604B02" w:rsidRPr="00B470BE" w:rsidRDefault="00604B02" w:rsidP="00604B02">
      <w:r w:rsidRPr="00B470BE">
        <w:t>Адрес присваивается муниципальными органами власти. Для этого необходимо предоставить в органы соответствующее заявление и правоустанавливающие документы на земельный участок, а также на расположенную на нем постройку.</w:t>
      </w:r>
    </w:p>
    <w:p w:rsidR="00604B02" w:rsidRPr="00B470BE" w:rsidRDefault="00604B02" w:rsidP="00604B02">
      <w:r w:rsidRPr="00B470BE">
        <w:lastRenderedPageBreak/>
        <w:t>По истечении 30 дней заявитель получает официальное постановление о присвоении адреса.</w:t>
      </w:r>
    </w:p>
    <w:p w:rsidR="00604B02" w:rsidRPr="00B470BE" w:rsidRDefault="00604B02" w:rsidP="00604B02">
      <w:r w:rsidRPr="00B470BE">
        <w:t xml:space="preserve">После получения постановления собственник постройки должен оформить кадастровый паспорт на дом с новым адресом. Свидетельство о праве собственности лицо получает после государственной регистрации прав </w:t>
      </w:r>
      <w:r w:rsidR="005F7695">
        <w:t>на жилище, имеющее новый адрес.</w:t>
      </w:r>
    </w:p>
    <w:p w:rsidR="00604B02" w:rsidRPr="00B470BE" w:rsidRDefault="00604B02" w:rsidP="00604B02">
      <w:pPr>
        <w:rPr>
          <w:b/>
          <w:bCs/>
        </w:rPr>
      </w:pPr>
      <w:r w:rsidRPr="00B470BE">
        <w:rPr>
          <w:b/>
          <w:bCs/>
        </w:rPr>
        <w:t>Преимущества приватизации строения в упрощенном порядке</w:t>
      </w:r>
    </w:p>
    <w:p w:rsidR="00604B02" w:rsidRPr="00B470BE" w:rsidRDefault="00604B02" w:rsidP="00604B02">
      <w:r w:rsidRPr="00B470BE">
        <w:t>Среди очевидных положительных сторон дачной амнистии можно отметить следующие аспекты:</w:t>
      </w:r>
    </w:p>
    <w:p w:rsidR="00604B02" w:rsidRPr="00B470BE" w:rsidRDefault="00604B02" w:rsidP="00604B02">
      <w:pPr>
        <w:numPr>
          <w:ilvl w:val="0"/>
          <w:numId w:val="11"/>
        </w:numPr>
      </w:pPr>
      <w:r w:rsidRPr="00B470BE">
        <w:t>Низкую стоимость процесса, который потребует от заявителя только небольшого взноса в виде государственной пошлины за услугу регистрации права;</w:t>
      </w:r>
      <w:r w:rsidRPr="00B470BE">
        <w:br/>
        <w:t>Возможность осуществить приватизацию жилой постройки, являющейся объектом индивидуального жилищного строительства (ИЖС) и построенной на участке, предоставленном под ИЖС или ведение личного подсобного хозяйства, без запроса разрешения на строительство в надзорных органах; </w:t>
      </w:r>
    </w:p>
    <w:p w:rsidR="00604B02" w:rsidRPr="00B470BE" w:rsidRDefault="00604B02" w:rsidP="00604B02">
      <w:pPr>
        <w:numPr>
          <w:ilvl w:val="0"/>
          <w:numId w:val="11"/>
        </w:numPr>
      </w:pPr>
      <w:r w:rsidRPr="00B470BE">
        <w:t>Быструю легализацию возведенных объектов недвижимости, которые после приватизации становятся неотъемлемой частью собственности заявителя. После оформления права собственности лицо сможет осуществлять в отношении зарегистрированного дома любые юридические сделки, в том числе продавать, дарить, передавать по наследству;</w:t>
      </w:r>
    </w:p>
    <w:p w:rsidR="00604B02" w:rsidRPr="00B470BE" w:rsidRDefault="00604B02" w:rsidP="00604B02">
      <w:pPr>
        <w:numPr>
          <w:ilvl w:val="0"/>
          <w:numId w:val="11"/>
        </w:numPr>
      </w:pPr>
      <w:r w:rsidRPr="00B470BE">
        <w:t xml:space="preserve">Если территория была предоставлена лицу для ведения подсобного хозяйства, но у него нет документов, подтверждающих права на землю, он может предоставить выписку из </w:t>
      </w:r>
      <w:proofErr w:type="spellStart"/>
      <w:r w:rsidRPr="00B470BE">
        <w:t>похозяйственной</w:t>
      </w:r>
      <w:proofErr w:type="spellEnd"/>
      <w:r w:rsidRPr="00B470BE">
        <w:t xml:space="preserve"> книги. Данные из </w:t>
      </w:r>
      <w:proofErr w:type="spellStart"/>
      <w:r w:rsidRPr="00B470BE">
        <w:t>похозяйственных</w:t>
      </w:r>
      <w:proofErr w:type="spellEnd"/>
      <w:r w:rsidRPr="00B470BE">
        <w:t xml:space="preserve"> книг при необходимости можно запросить у администрации города;</w:t>
      </w:r>
    </w:p>
    <w:p w:rsidR="00604B02" w:rsidRPr="00B470BE" w:rsidRDefault="00604B02" w:rsidP="00604B02">
      <w:pPr>
        <w:numPr>
          <w:ilvl w:val="0"/>
          <w:numId w:val="11"/>
        </w:numPr>
      </w:pPr>
      <w:r w:rsidRPr="00B470BE">
        <w:t>В случаях, когда в документе на участок, которым располагает лицо, не конкретизирована разновидность прав, на основании которых предоставлена земля, такой участок считается предоставленным на праве собственности.</w:t>
      </w:r>
    </w:p>
    <w:p w:rsidR="00604B02" w:rsidRPr="00B470BE" w:rsidRDefault="00604B02" w:rsidP="00604B02">
      <w:pPr>
        <w:rPr>
          <w:b/>
          <w:bCs/>
        </w:rPr>
      </w:pPr>
      <w:r w:rsidRPr="00B470BE">
        <w:rPr>
          <w:b/>
          <w:bCs/>
        </w:rPr>
        <w:t>Сложности оформления дома в рамках дачной амнистии</w:t>
      </w:r>
    </w:p>
    <w:p w:rsidR="00604B02" w:rsidRPr="00B470BE" w:rsidRDefault="00604B02" w:rsidP="00604B02">
      <w:r w:rsidRPr="00B470BE">
        <w:t>Наиболее проблемные стороны приватизации по упрощенной системе:</w:t>
      </w:r>
    </w:p>
    <w:p w:rsidR="00604B02" w:rsidRPr="00B470BE" w:rsidRDefault="00604B02" w:rsidP="00604B02">
      <w:pPr>
        <w:numPr>
          <w:ilvl w:val="0"/>
          <w:numId w:val="12"/>
        </w:numPr>
      </w:pPr>
      <w:r w:rsidRPr="00B470BE">
        <w:t>У собственников участка зачастую возникают сложности в процессе доказывания своих прав на постройку; они вынуждены обращаться в различные инстанции, чтобы получить соответствующие выписки и справки;</w:t>
      </w:r>
    </w:p>
    <w:p w:rsidR="00604B02" w:rsidRPr="00B470BE" w:rsidRDefault="00604B02" w:rsidP="00604B02">
      <w:pPr>
        <w:numPr>
          <w:ilvl w:val="0"/>
          <w:numId w:val="12"/>
        </w:numPr>
      </w:pPr>
      <w:r w:rsidRPr="00B470BE">
        <w:t>Нередко процесс признания жилья пригодным для проживания затягивается. При неудовлетворительном решении комиссии граждане вынуждены обращаться в суд, что значительно удлиняет процесс оформления прописки в соответствующей жилой постройке;</w:t>
      </w:r>
    </w:p>
    <w:p w:rsidR="00604B02" w:rsidRPr="00B470BE" w:rsidRDefault="00604B02" w:rsidP="00604B02">
      <w:pPr>
        <w:numPr>
          <w:ilvl w:val="0"/>
          <w:numId w:val="12"/>
        </w:numPr>
      </w:pPr>
      <w:r w:rsidRPr="00B470BE">
        <w:t>Некорректные данные, которые указаны в кадастровой документации на земельный участок, могут послужить препятствием к оформлению прав на другие объекты, расположенные на земле.</w:t>
      </w:r>
    </w:p>
    <w:p w:rsidR="00604B02" w:rsidRPr="00B470BE" w:rsidRDefault="00604B02" w:rsidP="00604B02">
      <w:r w:rsidRPr="00B470BE">
        <w:lastRenderedPageBreak/>
        <w:t>Таким образом, хотя государственные органы активно пропагандируют приватизацию в рамках дачной амнистии, отмечая простоту и дешевизну этого способа, граждане при реализации своих прав сталкиваются с рядом практических сложностей, которые препятствуют проведению регистрации собственности на жилую постройку.</w:t>
      </w:r>
    </w:p>
    <w:p w:rsidR="00604B02" w:rsidRDefault="00604B02" w:rsidP="00604B02">
      <w:r w:rsidRPr="00B470BE">
        <w:br/>
      </w:r>
    </w:p>
    <w:p w:rsidR="00371767" w:rsidRDefault="0063637F"/>
    <w:sectPr w:rsidR="0037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7F" w:rsidRDefault="0063637F" w:rsidP="000E0402">
      <w:pPr>
        <w:spacing w:after="0" w:line="240" w:lineRule="auto"/>
      </w:pPr>
      <w:r>
        <w:separator/>
      </w:r>
    </w:p>
  </w:endnote>
  <w:endnote w:type="continuationSeparator" w:id="0">
    <w:p w:rsidR="0063637F" w:rsidRDefault="0063637F" w:rsidP="000E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7F" w:rsidRDefault="0063637F" w:rsidP="000E0402">
      <w:pPr>
        <w:spacing w:after="0" w:line="240" w:lineRule="auto"/>
      </w:pPr>
      <w:r>
        <w:separator/>
      </w:r>
    </w:p>
  </w:footnote>
  <w:footnote w:type="continuationSeparator" w:id="0">
    <w:p w:rsidR="0063637F" w:rsidRDefault="0063637F" w:rsidP="000E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DEE"/>
    <w:multiLevelType w:val="multilevel"/>
    <w:tmpl w:val="2260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D79E2"/>
    <w:multiLevelType w:val="multilevel"/>
    <w:tmpl w:val="6A6E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107D5"/>
    <w:multiLevelType w:val="multilevel"/>
    <w:tmpl w:val="60F4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C2B2F"/>
    <w:multiLevelType w:val="multilevel"/>
    <w:tmpl w:val="A50A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34C31"/>
    <w:multiLevelType w:val="multilevel"/>
    <w:tmpl w:val="7E14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E6D43"/>
    <w:multiLevelType w:val="multilevel"/>
    <w:tmpl w:val="F568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01255"/>
    <w:multiLevelType w:val="multilevel"/>
    <w:tmpl w:val="F4D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D20D4"/>
    <w:multiLevelType w:val="multilevel"/>
    <w:tmpl w:val="188A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64868"/>
    <w:multiLevelType w:val="multilevel"/>
    <w:tmpl w:val="F61C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75448"/>
    <w:multiLevelType w:val="multilevel"/>
    <w:tmpl w:val="4BD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21BC4"/>
    <w:multiLevelType w:val="multilevel"/>
    <w:tmpl w:val="D652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57F29"/>
    <w:multiLevelType w:val="multilevel"/>
    <w:tmpl w:val="4802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6B"/>
    <w:rsid w:val="000E0402"/>
    <w:rsid w:val="0028246B"/>
    <w:rsid w:val="00394768"/>
    <w:rsid w:val="00426893"/>
    <w:rsid w:val="00451754"/>
    <w:rsid w:val="005F7695"/>
    <w:rsid w:val="00604B02"/>
    <w:rsid w:val="0063637F"/>
    <w:rsid w:val="006C6CB4"/>
    <w:rsid w:val="007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0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4B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0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402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0E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402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0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4B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0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402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0E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40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nik.consultant.ru/zemlya/razyasneniya_o_sroke_dejstviya_do_2015_g_v_zakone_o_dachnoj_amnist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vetnik.consultant.ru/files/doc/dekl_on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2015-11-13T03:37:00Z</dcterms:created>
  <dcterms:modified xsi:type="dcterms:W3CDTF">2015-11-13T03:48:00Z</dcterms:modified>
</cp:coreProperties>
</file>