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ЧУНСКИЙ РАЙОН </w:t>
      </w:r>
    </w:p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 xml:space="preserve">ГЛАВА   </w:t>
      </w:r>
    </w:p>
    <w:p w:rsidR="00E000C7" w:rsidRPr="002E3855" w:rsidRDefault="00E000C7" w:rsidP="00E000C7">
      <w:pPr>
        <w:pStyle w:val="1"/>
        <w:rPr>
          <w:sz w:val="28"/>
          <w:szCs w:val="28"/>
        </w:rPr>
      </w:pPr>
      <w:r w:rsidRPr="002E3855">
        <w:rPr>
          <w:sz w:val="28"/>
          <w:szCs w:val="28"/>
        </w:rPr>
        <w:t>НОВОЧУНСКОГО МУНИЦИПАЛЬНОГО ОБРАЗОВАНИЯ</w:t>
      </w:r>
    </w:p>
    <w:p w:rsidR="00E000C7" w:rsidRPr="00327596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E000C7" w:rsidRPr="004A4143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4A4143">
        <w:rPr>
          <w:rFonts w:ascii="Times New Roman" w:hAnsi="Times New Roman" w:cs="Times New Roman"/>
          <w:b/>
          <w:sz w:val="48"/>
          <w:szCs w:val="48"/>
        </w:rPr>
        <w:t xml:space="preserve">Постановление </w:t>
      </w:r>
      <w:r w:rsidRPr="004A4143">
        <w:rPr>
          <w:rFonts w:ascii="Times New Roman" w:hAnsi="Times New Roman" w:cs="Times New Roman"/>
          <w:sz w:val="48"/>
          <w:szCs w:val="48"/>
        </w:rPr>
        <w:t xml:space="preserve"> </w:t>
      </w:r>
    </w:p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14 октября  2013 г.   № 45</w:t>
      </w:r>
      <w:r w:rsidRPr="002E38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0C7" w:rsidRPr="002E3855" w:rsidRDefault="00E000C7" w:rsidP="00E000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3855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3855">
        <w:rPr>
          <w:rFonts w:ascii="Times New Roman" w:hAnsi="Times New Roman" w:cs="Times New Roman"/>
          <w:sz w:val="28"/>
          <w:szCs w:val="28"/>
        </w:rPr>
        <w:t>Новочунка</w:t>
      </w:r>
      <w:proofErr w:type="spellEnd"/>
      <w:r w:rsidRPr="002E3855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000C7" w:rsidRDefault="00E000C7" w:rsidP="00E000C7"/>
    <w:p w:rsidR="00E000C7" w:rsidRDefault="00E000C7" w:rsidP="00E000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00C7" w:rsidRPr="00374E63" w:rsidRDefault="00E000C7" w:rsidP="00E000C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4E63">
        <w:rPr>
          <w:rFonts w:ascii="Times New Roman" w:hAnsi="Times New Roman" w:cs="Times New Roman"/>
          <w:sz w:val="24"/>
          <w:szCs w:val="24"/>
        </w:rPr>
        <w:t xml:space="preserve">О внесении изменений   в Положение о системе оплаты труда работников «МКУ ЦКИС </w:t>
      </w:r>
      <w:proofErr w:type="spellStart"/>
      <w:r w:rsidRPr="00374E63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4E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74E63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374E63">
        <w:rPr>
          <w:rFonts w:ascii="Times New Roman" w:hAnsi="Times New Roman" w:cs="Times New Roman"/>
          <w:sz w:val="24"/>
          <w:szCs w:val="24"/>
        </w:rPr>
        <w:t xml:space="preserve">» оплата труда </w:t>
      </w:r>
      <w:proofErr w:type="gramStart"/>
      <w:r w:rsidRPr="00374E63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74E63">
        <w:rPr>
          <w:rFonts w:ascii="Times New Roman" w:hAnsi="Times New Roman" w:cs="Times New Roman"/>
          <w:sz w:val="24"/>
          <w:szCs w:val="24"/>
        </w:rPr>
        <w:t xml:space="preserve"> осуществляется по системе оплаты труда отличной от Единой тарифной сетки, на, 2013 год, утвержденное постановлением главы администрации  </w:t>
      </w:r>
      <w:proofErr w:type="spellStart"/>
      <w:r w:rsidRPr="00374E63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Pr="00374E63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  от 01.08.2013 года №4</w:t>
      </w:r>
      <w:r w:rsidRPr="00374E63">
        <w:rPr>
          <w:rFonts w:ascii="Times New Roman" w:hAnsi="Times New Roman" w:cs="Times New Roman"/>
          <w:sz w:val="24"/>
          <w:szCs w:val="24"/>
        </w:rPr>
        <w:t>3.</w:t>
      </w:r>
    </w:p>
    <w:p w:rsidR="00E000C7" w:rsidRDefault="00D2471D" w:rsidP="00E000C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Указа Президента Российской Федерации от 7 мая 2012 года № 597 «О мероприятиях по реализации государственной политики»,  Федерального закона</w:t>
      </w:r>
      <w:r w:rsidR="00E000C7" w:rsidRPr="00374E63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 Федерации» от 06.10.2003 года № 131-ФЗ  (в ред. 07.05.2013 года),</w:t>
      </w:r>
      <w:r w:rsidR="00ED021C">
        <w:rPr>
          <w:rFonts w:ascii="Times New Roman" w:hAnsi="Times New Roman" w:cs="Times New Roman"/>
          <w:sz w:val="24"/>
          <w:szCs w:val="24"/>
        </w:rPr>
        <w:t xml:space="preserve"> </w:t>
      </w:r>
      <w:r w:rsidR="00035F10">
        <w:rPr>
          <w:rFonts w:ascii="Times New Roman" w:hAnsi="Times New Roman" w:cs="Times New Roman"/>
          <w:sz w:val="24"/>
          <w:szCs w:val="24"/>
        </w:rPr>
        <w:t xml:space="preserve">Постановления Министерства культуры и архивов иркутской области от 24 09.2013 г. № 85, </w:t>
      </w:r>
      <w:r w:rsidR="00E000C7" w:rsidRPr="00374E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распоряжения Правительства Иркутской области от 28.02.2013 г.</w:t>
      </w:r>
      <w:r w:rsidR="00E000C7" w:rsidRPr="00374E63">
        <w:rPr>
          <w:rFonts w:ascii="Times New Roman" w:hAnsi="Times New Roman" w:cs="Times New Roman"/>
          <w:sz w:val="24"/>
          <w:szCs w:val="24"/>
        </w:rPr>
        <w:t>,</w:t>
      </w:r>
      <w:r w:rsidR="00E000C7" w:rsidRPr="008721F2">
        <w:rPr>
          <w:rFonts w:ascii="Times New Roman" w:hAnsi="Times New Roman" w:cs="Times New Roman"/>
          <w:sz w:val="24"/>
          <w:szCs w:val="24"/>
        </w:rPr>
        <w:t xml:space="preserve"> </w:t>
      </w:r>
      <w:r w:rsidR="00E000C7">
        <w:rPr>
          <w:rFonts w:ascii="Times New Roman" w:hAnsi="Times New Roman" w:cs="Times New Roman"/>
          <w:sz w:val="24"/>
          <w:szCs w:val="24"/>
        </w:rPr>
        <w:t>показателей «Дорожной карты  МКУ</w:t>
      </w:r>
      <w:proofErr w:type="gramEnd"/>
      <w:r w:rsidR="00E000C7">
        <w:rPr>
          <w:rFonts w:ascii="Times New Roman" w:hAnsi="Times New Roman" w:cs="Times New Roman"/>
          <w:sz w:val="24"/>
          <w:szCs w:val="24"/>
        </w:rPr>
        <w:t xml:space="preserve"> ЦКИС </w:t>
      </w:r>
      <w:proofErr w:type="spellStart"/>
      <w:r w:rsidR="00E000C7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E000C7" w:rsidRPr="00374E63">
        <w:rPr>
          <w:rFonts w:ascii="Times New Roman" w:hAnsi="Times New Roman" w:cs="Times New Roman"/>
          <w:sz w:val="24"/>
          <w:szCs w:val="24"/>
        </w:rPr>
        <w:t xml:space="preserve"> </w:t>
      </w:r>
      <w:r w:rsidR="00E000C7">
        <w:rPr>
          <w:rFonts w:ascii="Times New Roman" w:hAnsi="Times New Roman" w:cs="Times New Roman"/>
          <w:sz w:val="24"/>
          <w:szCs w:val="24"/>
        </w:rPr>
        <w:t>МО»,</w:t>
      </w:r>
      <w:r w:rsidR="00E000C7" w:rsidRPr="00374E63">
        <w:rPr>
          <w:rFonts w:ascii="Times New Roman" w:hAnsi="Times New Roman" w:cs="Times New Roman"/>
          <w:sz w:val="24"/>
          <w:szCs w:val="24"/>
        </w:rPr>
        <w:t xml:space="preserve"> </w:t>
      </w:r>
      <w:r w:rsidR="00035F10">
        <w:rPr>
          <w:rFonts w:ascii="Times New Roman" w:hAnsi="Times New Roman" w:cs="Times New Roman"/>
          <w:sz w:val="24"/>
          <w:szCs w:val="24"/>
        </w:rPr>
        <w:t>Устава</w:t>
      </w:r>
      <w:r w:rsidR="00987097" w:rsidRPr="00374E63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987097" w:rsidRPr="00374E63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987097" w:rsidRPr="00374E6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000C7" w:rsidRDefault="00E000C7" w:rsidP="00E000C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1312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1312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000C7" w:rsidRPr="00035F10" w:rsidRDefault="00E000C7" w:rsidP="00035F10">
      <w:pPr>
        <w:pStyle w:val="a4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 w:rsidRPr="00035F10">
        <w:rPr>
          <w:sz w:val="24"/>
          <w:szCs w:val="24"/>
        </w:rPr>
        <w:t xml:space="preserve">Внести следующие изменения в Положение о системе  оплаты труда работников Муниципального казенного учреждения «Центр культуры, информации и спорта </w:t>
      </w:r>
      <w:proofErr w:type="spellStart"/>
      <w:r w:rsidRPr="00035F10">
        <w:rPr>
          <w:sz w:val="24"/>
          <w:szCs w:val="24"/>
        </w:rPr>
        <w:t>Новочунского</w:t>
      </w:r>
      <w:proofErr w:type="spellEnd"/>
      <w:r w:rsidRPr="00035F10">
        <w:rPr>
          <w:sz w:val="24"/>
          <w:szCs w:val="24"/>
        </w:rPr>
        <w:t xml:space="preserve"> муниципального образования»  оплата труда, которых осуществляется по системе оплаты труда, отличной от Единой тарифной сетки на 2013 год, утвержденное постановлением главы администрации  </w:t>
      </w:r>
      <w:proofErr w:type="spellStart"/>
      <w:r w:rsidRPr="00035F10">
        <w:rPr>
          <w:sz w:val="24"/>
          <w:szCs w:val="24"/>
        </w:rPr>
        <w:t>Новочунского</w:t>
      </w:r>
      <w:proofErr w:type="spellEnd"/>
      <w:r w:rsidRPr="00035F10">
        <w:rPr>
          <w:sz w:val="24"/>
          <w:szCs w:val="24"/>
        </w:rPr>
        <w:t xml:space="preserve"> муниципального образования  от 01.08.2012 года № 43.</w:t>
      </w:r>
    </w:p>
    <w:p w:rsidR="00035F10" w:rsidRPr="00035F10" w:rsidRDefault="00035F10" w:rsidP="00035F10">
      <w:pPr>
        <w:pStyle w:val="a4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1.1. В</w:t>
      </w:r>
      <w:r w:rsidRPr="00035F10">
        <w:rPr>
          <w:sz w:val="24"/>
          <w:szCs w:val="24"/>
        </w:rPr>
        <w:t xml:space="preserve"> раздел   Минимальные размеры окладов (ставок) по квалификационным уровням профессионально-квалификационных групп должностей работников  МКУ « Центр культуры, информации и спорта </w:t>
      </w:r>
      <w:proofErr w:type="spellStart"/>
      <w:r w:rsidRPr="00035F10">
        <w:rPr>
          <w:sz w:val="24"/>
          <w:szCs w:val="24"/>
        </w:rPr>
        <w:t>Новочунского</w:t>
      </w:r>
      <w:proofErr w:type="spellEnd"/>
      <w:r w:rsidRPr="00035F10">
        <w:rPr>
          <w:sz w:val="24"/>
          <w:szCs w:val="24"/>
        </w:rPr>
        <w:t xml:space="preserve"> муниципального образования в Приложении № 2.</w:t>
      </w:r>
      <w:r>
        <w:rPr>
          <w:sz w:val="24"/>
          <w:szCs w:val="24"/>
        </w:rPr>
        <w:t xml:space="preserve"> (прилагается на  2 –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листах)</w:t>
      </w:r>
    </w:p>
    <w:p w:rsidR="00E000C7" w:rsidRPr="00374E63" w:rsidRDefault="00035F10" w:rsidP="00E00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E000C7" w:rsidRPr="00374E6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р</w:t>
      </w:r>
      <w:r w:rsidR="00E000C7" w:rsidRPr="00374E63">
        <w:rPr>
          <w:rFonts w:ascii="Times New Roman" w:hAnsi="Times New Roman" w:cs="Times New Roman"/>
          <w:sz w:val="24"/>
          <w:szCs w:val="24"/>
        </w:rPr>
        <w:t xml:space="preserve">аздел </w:t>
      </w:r>
      <w:r w:rsidR="00E000C7" w:rsidRPr="00374E6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00C7" w:rsidRPr="00374E63">
        <w:rPr>
          <w:rFonts w:ascii="Times New Roman" w:hAnsi="Times New Roman" w:cs="Times New Roman"/>
          <w:sz w:val="24"/>
          <w:szCs w:val="24"/>
        </w:rPr>
        <w:t xml:space="preserve"> «Порядок и условия оплаты труда работников» Подраздел 3 «Стимулирующие выплаты работникам» </w:t>
      </w:r>
    </w:p>
    <w:p w:rsidR="00E000C7" w:rsidRDefault="00E000C7" w:rsidP="00E000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6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</w:rPr>
        <w:t>изменить пункт 45</w:t>
      </w:r>
      <w:r w:rsidRPr="00374E63">
        <w:rPr>
          <w:rFonts w:ascii="Times New Roman" w:hAnsi="Times New Roman" w:cs="Times New Roman"/>
          <w:sz w:val="24"/>
          <w:szCs w:val="24"/>
        </w:rPr>
        <w:t>. «О</w:t>
      </w:r>
      <w:r w:rsidRPr="00374E63">
        <w:rPr>
          <w:rFonts w:ascii="Times New Roman" w:hAnsi="Times New Roman" w:cs="Times New Roman"/>
          <w:bCs/>
          <w:sz w:val="24"/>
          <w:szCs w:val="24"/>
        </w:rPr>
        <w:t>бъем средств, направляемых на обеспечение стимулирующих выплат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должен составлять 65</w:t>
      </w:r>
      <w:r w:rsidRPr="00374E63">
        <w:rPr>
          <w:rFonts w:ascii="Times New Roman" w:hAnsi="Times New Roman" w:cs="Times New Roman"/>
          <w:bCs/>
          <w:sz w:val="24"/>
          <w:szCs w:val="24"/>
        </w:rPr>
        <w:t xml:space="preserve"> процентов </w:t>
      </w:r>
      <w:r>
        <w:rPr>
          <w:rFonts w:ascii="Times New Roman" w:hAnsi="Times New Roman" w:cs="Times New Roman"/>
          <w:bCs/>
          <w:sz w:val="24"/>
          <w:szCs w:val="24"/>
        </w:rPr>
        <w:t>(60</w:t>
      </w:r>
      <w:r w:rsidRPr="00374E63">
        <w:rPr>
          <w:rFonts w:ascii="Times New Roman" w:hAnsi="Times New Roman" w:cs="Times New Roman"/>
          <w:bCs/>
          <w:sz w:val="24"/>
          <w:szCs w:val="24"/>
        </w:rPr>
        <w:t>% стимулирующая выплата, 5% поощрение) средств на оплату труда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художественного персонала, специалистов и младшего технического персонала</w:t>
      </w:r>
      <w:r w:rsidRPr="00374E63">
        <w:rPr>
          <w:rFonts w:ascii="Times New Roman" w:hAnsi="Times New Roman" w:cs="Times New Roman"/>
          <w:bCs/>
          <w:sz w:val="24"/>
          <w:szCs w:val="24"/>
        </w:rPr>
        <w:t>».</w:t>
      </w:r>
    </w:p>
    <w:p w:rsidR="00E000C7" w:rsidRDefault="00035F10" w:rsidP="00E00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1.3</w:t>
      </w:r>
      <w:r w:rsidR="00E000C7">
        <w:rPr>
          <w:rFonts w:ascii="Times New Roman" w:hAnsi="Times New Roman" w:cs="Times New Roman"/>
          <w:bCs/>
          <w:sz w:val="24"/>
          <w:szCs w:val="24"/>
        </w:rPr>
        <w:t xml:space="preserve">. В Положении о стимулирующих выплатах директору (руководителю учреждения) </w:t>
      </w:r>
      <w:r w:rsidR="00E000C7">
        <w:rPr>
          <w:rFonts w:ascii="Times New Roman" w:hAnsi="Times New Roman" w:cs="Times New Roman"/>
          <w:sz w:val="24"/>
          <w:szCs w:val="24"/>
        </w:rPr>
        <w:t xml:space="preserve">МКУ ЦКИС </w:t>
      </w:r>
      <w:proofErr w:type="spellStart"/>
      <w:r w:rsidR="00E000C7">
        <w:rPr>
          <w:rFonts w:ascii="Times New Roman" w:hAnsi="Times New Roman" w:cs="Times New Roman"/>
          <w:sz w:val="24"/>
          <w:szCs w:val="24"/>
        </w:rPr>
        <w:t>Новочунского</w:t>
      </w:r>
      <w:proofErr w:type="spellEnd"/>
      <w:r w:rsidR="00E000C7" w:rsidRPr="00374E63">
        <w:rPr>
          <w:rFonts w:ascii="Times New Roman" w:hAnsi="Times New Roman" w:cs="Times New Roman"/>
          <w:sz w:val="24"/>
          <w:szCs w:val="24"/>
        </w:rPr>
        <w:t xml:space="preserve"> </w:t>
      </w:r>
      <w:r w:rsidR="00E000C7">
        <w:rPr>
          <w:rFonts w:ascii="Times New Roman" w:hAnsi="Times New Roman" w:cs="Times New Roman"/>
          <w:sz w:val="24"/>
          <w:szCs w:val="24"/>
        </w:rPr>
        <w:t>МО»</w:t>
      </w:r>
      <w:r w:rsidR="000C1D31">
        <w:rPr>
          <w:rFonts w:ascii="Times New Roman" w:hAnsi="Times New Roman" w:cs="Times New Roman"/>
          <w:sz w:val="24"/>
          <w:szCs w:val="24"/>
        </w:rPr>
        <w:t xml:space="preserve"> </w:t>
      </w:r>
      <w:r w:rsidR="00E000C7">
        <w:rPr>
          <w:rFonts w:ascii="Times New Roman" w:hAnsi="Times New Roman" w:cs="Times New Roman"/>
          <w:sz w:val="24"/>
          <w:szCs w:val="24"/>
        </w:rPr>
        <w:t>в разделе Виды и размеры стимулирующих выплат</w:t>
      </w:r>
      <w:r w:rsidR="00987097">
        <w:rPr>
          <w:rFonts w:ascii="Times New Roman" w:hAnsi="Times New Roman" w:cs="Times New Roman"/>
          <w:sz w:val="24"/>
          <w:szCs w:val="24"/>
        </w:rPr>
        <w:t>.</w:t>
      </w:r>
      <w:r w:rsidR="00E00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0C7" w:rsidRPr="00374E63" w:rsidRDefault="00E000C7" w:rsidP="00E000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изменить  п. 3.3. «Конкретный размер выплат стимулирующего характера определяется в баллах к должностному окладу и не превышает 60% стимулирующего характера и 5 % премии».</w:t>
      </w:r>
    </w:p>
    <w:p w:rsidR="00E000C7" w:rsidRPr="00913129" w:rsidRDefault="00E000C7" w:rsidP="00E000C7">
      <w:pPr>
        <w:pStyle w:val="a4"/>
        <w:ind w:left="0" w:firstLine="709"/>
        <w:jc w:val="both"/>
        <w:rPr>
          <w:sz w:val="24"/>
          <w:szCs w:val="24"/>
        </w:rPr>
      </w:pPr>
      <w:r w:rsidRPr="00913129">
        <w:rPr>
          <w:sz w:val="24"/>
          <w:szCs w:val="24"/>
        </w:rPr>
        <w:t xml:space="preserve">2. Распространить действие настоящего постановления на </w:t>
      </w:r>
      <w:proofErr w:type="gramStart"/>
      <w:r w:rsidRPr="00913129">
        <w:rPr>
          <w:sz w:val="24"/>
          <w:szCs w:val="24"/>
        </w:rPr>
        <w:t>правоотношения</w:t>
      </w:r>
      <w:proofErr w:type="gramEnd"/>
      <w:r w:rsidRPr="00913129">
        <w:rPr>
          <w:sz w:val="24"/>
          <w:szCs w:val="24"/>
        </w:rPr>
        <w:t xml:space="preserve">          возникшие с 1</w:t>
      </w:r>
      <w:r>
        <w:rPr>
          <w:sz w:val="24"/>
          <w:szCs w:val="24"/>
        </w:rPr>
        <w:t xml:space="preserve"> октября </w:t>
      </w:r>
      <w:r w:rsidRPr="00913129">
        <w:rPr>
          <w:sz w:val="24"/>
          <w:szCs w:val="24"/>
        </w:rPr>
        <w:t xml:space="preserve"> 2013 года.</w:t>
      </w:r>
    </w:p>
    <w:p w:rsidR="00E000C7" w:rsidRPr="00913129" w:rsidRDefault="00E000C7" w:rsidP="00E000C7">
      <w:pPr>
        <w:pStyle w:val="a4"/>
        <w:ind w:left="0" w:firstLine="747"/>
        <w:jc w:val="both"/>
        <w:rPr>
          <w:sz w:val="24"/>
          <w:szCs w:val="24"/>
        </w:rPr>
      </w:pPr>
      <w:r w:rsidRPr="00913129">
        <w:rPr>
          <w:sz w:val="24"/>
          <w:szCs w:val="24"/>
        </w:rPr>
        <w:t>3</w:t>
      </w:r>
      <w:r>
        <w:rPr>
          <w:sz w:val="24"/>
          <w:szCs w:val="24"/>
        </w:rPr>
        <w:t>. Заведующей  финансово-экономическим сектором  Л.</w:t>
      </w:r>
      <w:r w:rsidR="007812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 Васильевой </w:t>
      </w:r>
      <w:r w:rsidRPr="00913129">
        <w:rPr>
          <w:sz w:val="24"/>
          <w:szCs w:val="24"/>
        </w:rPr>
        <w:t xml:space="preserve">предусмотреть в бюджете </w:t>
      </w:r>
      <w:r>
        <w:rPr>
          <w:sz w:val="24"/>
          <w:szCs w:val="24"/>
        </w:rPr>
        <w:t xml:space="preserve"> муниципального образования </w:t>
      </w:r>
      <w:r w:rsidRPr="00913129">
        <w:rPr>
          <w:sz w:val="24"/>
          <w:szCs w:val="24"/>
        </w:rPr>
        <w:t>необходимые на эти цели денежные                средства.</w:t>
      </w:r>
    </w:p>
    <w:p w:rsidR="00E000C7" w:rsidRPr="00913129" w:rsidRDefault="00E000C7" w:rsidP="00E000C7">
      <w:pPr>
        <w:spacing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129">
        <w:rPr>
          <w:rFonts w:ascii="Times New Roman" w:hAnsi="Times New Roman" w:cs="Times New Roman"/>
          <w:sz w:val="24"/>
          <w:szCs w:val="24"/>
        </w:rPr>
        <w:t xml:space="preserve"> 4</w:t>
      </w:r>
      <w:r w:rsidRPr="00913129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.  Настоящее постановление подлежит официальному опубликованию в средствах массовой информации и размещению на официальном сайте администрации 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</w:rPr>
        <w:t>Новочунского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МО.</w:t>
      </w:r>
    </w:p>
    <w:p w:rsidR="00E000C7" w:rsidRPr="00913129" w:rsidRDefault="00E000C7" w:rsidP="00E000C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3129">
        <w:rPr>
          <w:rFonts w:ascii="Times New Roman" w:hAnsi="Times New Roman" w:cs="Times New Roman"/>
          <w:sz w:val="24"/>
          <w:szCs w:val="24"/>
        </w:rPr>
        <w:t xml:space="preserve"> 5.  </w:t>
      </w:r>
      <w:proofErr w:type="gramStart"/>
      <w:r w:rsidRPr="0091312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13129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00C7" w:rsidRPr="00913129" w:rsidRDefault="00E000C7" w:rsidP="00E000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0C7" w:rsidRPr="00913129" w:rsidRDefault="00E000C7" w:rsidP="00E000C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00C7" w:rsidRDefault="00E000C7" w:rsidP="00E000C7">
      <w:pPr>
        <w:shd w:val="clear" w:color="auto" w:fill="FFFFFF"/>
        <w:spacing w:line="240" w:lineRule="atLeast"/>
        <w:jc w:val="center"/>
        <w:rPr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Л.Е. Ларионова</w:t>
      </w:r>
    </w:p>
    <w:p w:rsidR="009A5F87" w:rsidRDefault="009A5F87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Pr="007E2676" w:rsidRDefault="00035F10" w:rsidP="00B60CFE">
      <w:pPr>
        <w:spacing w:after="0" w:line="240" w:lineRule="auto"/>
        <w:ind w:left="-108" w:right="-144" w:firstLine="1275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AD4855" w:rsidRPr="007E2676">
        <w:rPr>
          <w:rFonts w:ascii="Times New Roman" w:eastAsia="Times New Roman" w:hAnsi="Times New Roman" w:cs="Times New Roman"/>
        </w:rPr>
        <w:t xml:space="preserve">риложение № 1 </w:t>
      </w:r>
    </w:p>
    <w:p w:rsidR="00AD4855" w:rsidRPr="007E2676" w:rsidRDefault="00AD4855" w:rsidP="00B60CFE">
      <w:pPr>
        <w:spacing w:after="0" w:line="240" w:lineRule="auto"/>
        <w:ind w:left="-108" w:right="-144" w:firstLine="1275"/>
        <w:jc w:val="right"/>
        <w:rPr>
          <w:rFonts w:ascii="Times New Roman" w:eastAsia="Times New Roman" w:hAnsi="Times New Roman" w:cs="Times New Roman"/>
        </w:rPr>
      </w:pPr>
      <w:r w:rsidRPr="007E2676">
        <w:rPr>
          <w:rFonts w:ascii="Times New Roman" w:eastAsia="Times New Roman" w:hAnsi="Times New Roman" w:cs="Times New Roman"/>
        </w:rPr>
        <w:t>к  положению об оплате труда работников</w:t>
      </w:r>
    </w:p>
    <w:p w:rsidR="00AD4855" w:rsidRPr="007E2676" w:rsidRDefault="00AD4855" w:rsidP="00B60CFE">
      <w:pPr>
        <w:spacing w:after="0" w:line="240" w:lineRule="auto"/>
        <w:ind w:left="-108" w:right="-144" w:firstLine="1275"/>
        <w:jc w:val="right"/>
        <w:rPr>
          <w:rFonts w:ascii="Times New Roman" w:eastAsia="Times New Roman" w:hAnsi="Times New Roman" w:cs="Times New Roman"/>
        </w:rPr>
      </w:pPr>
      <w:r w:rsidRPr="007E2676">
        <w:rPr>
          <w:rFonts w:ascii="Times New Roman" w:eastAsia="Times New Roman" w:hAnsi="Times New Roman" w:cs="Times New Roman"/>
        </w:rPr>
        <w:t xml:space="preserve">  МКУ « Центр культуры, информации и</w:t>
      </w:r>
    </w:p>
    <w:p w:rsidR="00AD4855" w:rsidRPr="007E2676" w:rsidRDefault="00AD4855" w:rsidP="00B60CFE">
      <w:pPr>
        <w:spacing w:after="0" w:line="240" w:lineRule="auto"/>
        <w:ind w:left="-108" w:right="-144" w:firstLine="1275"/>
        <w:jc w:val="right"/>
        <w:rPr>
          <w:rFonts w:ascii="Times New Roman" w:eastAsia="Times New Roman" w:hAnsi="Times New Roman" w:cs="Times New Roman"/>
        </w:rPr>
      </w:pPr>
      <w:r w:rsidRPr="007E2676">
        <w:rPr>
          <w:rFonts w:ascii="Times New Roman" w:eastAsia="Times New Roman" w:hAnsi="Times New Roman" w:cs="Times New Roman"/>
        </w:rPr>
        <w:t xml:space="preserve"> спорта </w:t>
      </w:r>
      <w:proofErr w:type="spellStart"/>
      <w:r w:rsidRPr="007E2676">
        <w:rPr>
          <w:rFonts w:ascii="Times New Roman" w:eastAsia="Times New Roman" w:hAnsi="Times New Roman" w:cs="Times New Roman"/>
        </w:rPr>
        <w:t>Новочунского</w:t>
      </w:r>
      <w:proofErr w:type="spellEnd"/>
      <w:r w:rsidRPr="007E2676">
        <w:rPr>
          <w:rFonts w:ascii="Times New Roman" w:eastAsia="Times New Roman" w:hAnsi="Times New Roman" w:cs="Times New Roman"/>
        </w:rPr>
        <w:t xml:space="preserve">  МО»     </w:t>
      </w:r>
    </w:p>
    <w:p w:rsidR="00AD4855" w:rsidRPr="007E2676" w:rsidRDefault="00B60CFE" w:rsidP="00B60CFE">
      <w:pPr>
        <w:spacing w:after="0" w:line="240" w:lineRule="auto"/>
        <w:ind w:left="5220" w:right="-14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  01 августа  2013г. № 4</w:t>
      </w:r>
      <w:r w:rsidR="00AD4855" w:rsidRPr="007E2676">
        <w:rPr>
          <w:rFonts w:ascii="Times New Roman" w:eastAsia="Times New Roman" w:hAnsi="Times New Roman" w:cs="Times New Roman"/>
        </w:rPr>
        <w:t>3</w:t>
      </w:r>
    </w:p>
    <w:p w:rsidR="00AD4855" w:rsidRPr="007E2676" w:rsidRDefault="00AD4855" w:rsidP="00AD4855">
      <w:pPr>
        <w:rPr>
          <w:rFonts w:ascii="Times New Roman" w:eastAsia="Times New Roman" w:hAnsi="Times New Roman" w:cs="Times New Roman"/>
        </w:rPr>
      </w:pPr>
      <w:bookmarkStart w:id="0" w:name="bookmark1"/>
    </w:p>
    <w:p w:rsidR="00AD4855" w:rsidRPr="007E2676" w:rsidRDefault="00AD4855" w:rsidP="00AD4855">
      <w:pPr>
        <w:ind w:left="-709" w:firstLine="709"/>
        <w:jc w:val="center"/>
        <w:rPr>
          <w:rFonts w:ascii="Times New Roman" w:eastAsia="Times New Roman" w:hAnsi="Times New Roman" w:cs="Times New Roman"/>
        </w:rPr>
      </w:pPr>
      <w:r w:rsidRPr="007E2676">
        <w:rPr>
          <w:rFonts w:ascii="Times New Roman" w:eastAsia="Times New Roman" w:hAnsi="Times New Roman" w:cs="Times New Roman"/>
        </w:rPr>
        <w:t xml:space="preserve">Минимальные размеры окладов (ставок) по квалификационным уровням профессионально-квалификационных групп должностей работников  </w:t>
      </w:r>
      <w:bookmarkStart w:id="1" w:name="bookmark5"/>
      <w:bookmarkEnd w:id="0"/>
      <w:r w:rsidRPr="007E2676">
        <w:rPr>
          <w:rFonts w:ascii="Times New Roman" w:eastAsia="Times New Roman" w:hAnsi="Times New Roman" w:cs="Times New Roman"/>
        </w:rPr>
        <w:t xml:space="preserve">МКУ « Центр культуры, информации и спорта </w:t>
      </w:r>
      <w:proofErr w:type="spellStart"/>
      <w:r w:rsidRPr="007E2676">
        <w:rPr>
          <w:rFonts w:ascii="Times New Roman" w:eastAsia="Times New Roman" w:hAnsi="Times New Roman" w:cs="Times New Roman"/>
        </w:rPr>
        <w:t>Новочунского</w:t>
      </w:r>
      <w:proofErr w:type="spellEnd"/>
      <w:r w:rsidRPr="007E2676">
        <w:rPr>
          <w:rFonts w:ascii="Times New Roman" w:eastAsia="Times New Roman" w:hAnsi="Times New Roman" w:cs="Times New Roman"/>
        </w:rPr>
        <w:t xml:space="preserve"> муниципального образования»     </w:t>
      </w:r>
    </w:p>
    <w:tbl>
      <w:tblPr>
        <w:tblW w:w="9485" w:type="dxa"/>
        <w:tblInd w:w="98" w:type="dxa"/>
        <w:tblLook w:val="04A0"/>
      </w:tblPr>
      <w:tblGrid>
        <w:gridCol w:w="7525"/>
        <w:gridCol w:w="1960"/>
      </w:tblGrid>
      <w:tr w:rsidR="00AD4855" w:rsidRPr="007E2676" w:rsidTr="006E5EF7">
        <w:trPr>
          <w:trHeight w:val="38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55" w:rsidRPr="007E2676" w:rsidRDefault="00AD4855" w:rsidP="006E5E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2676"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Профессиональная квалификационная группа</w:t>
            </w:r>
          </w:p>
        </w:tc>
      </w:tr>
      <w:tr w:rsidR="00AD4855" w:rsidRPr="007E2676" w:rsidTr="006E5EF7">
        <w:trPr>
          <w:trHeight w:val="433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855" w:rsidRPr="007E2676" w:rsidRDefault="00AD4855" w:rsidP="006E5EF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E2676">
              <w:rPr>
                <w:rFonts w:ascii="Times New Roman" w:eastAsia="Times New Roman" w:hAnsi="Times New Roman" w:cs="Times New Roman"/>
                <w:b/>
                <w:bCs/>
              </w:rPr>
              <w:t xml:space="preserve">"Должности руководящего состава учреждений культуры, искусства и кинематографии </w:t>
            </w:r>
            <w:r w:rsidRPr="007E2676">
              <w:rPr>
                <w:rFonts w:ascii="Times New Roman" w:eastAsia="Times New Roman" w:hAnsi="Times New Roman" w:cs="Times New Roman"/>
                <w:bCs/>
              </w:rPr>
              <w:t>"</w:t>
            </w:r>
          </w:p>
        </w:tc>
      </w:tr>
      <w:tr w:rsidR="00AD4855" w:rsidRPr="007E2676" w:rsidTr="006E5EF7">
        <w:trPr>
          <w:trHeight w:val="255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855" w:rsidRPr="007E2676" w:rsidRDefault="00AD4855" w:rsidP="006E5EF7">
            <w:pPr>
              <w:rPr>
                <w:rFonts w:ascii="Times New Roman" w:eastAsia="Times New Roman" w:hAnsi="Times New Roman" w:cs="Times New Roman"/>
              </w:rPr>
            </w:pPr>
            <w:r w:rsidRPr="007E2676">
              <w:rPr>
                <w:rFonts w:ascii="Times New Roman" w:eastAsia="Times New Roman" w:hAnsi="Times New Roman" w:cs="Times New Roman"/>
              </w:rPr>
              <w:t>Художественный руководитель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55" w:rsidRPr="007E2676" w:rsidRDefault="00AD4855" w:rsidP="006E5EF7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6171</w:t>
            </w:r>
          </w:p>
        </w:tc>
      </w:tr>
    </w:tbl>
    <w:p w:rsidR="00AD4855" w:rsidRPr="007E2676" w:rsidRDefault="00AD4855" w:rsidP="00AD4855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485" w:type="dxa"/>
        <w:tblInd w:w="98" w:type="dxa"/>
        <w:tblLook w:val="04A0"/>
      </w:tblPr>
      <w:tblGrid>
        <w:gridCol w:w="7525"/>
        <w:gridCol w:w="1960"/>
      </w:tblGrid>
      <w:tr w:rsidR="00AD4855" w:rsidRPr="007E2676" w:rsidTr="006E5EF7">
        <w:trPr>
          <w:trHeight w:val="341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855" w:rsidRPr="007E2676" w:rsidRDefault="00AD4855" w:rsidP="0071713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2676">
              <w:rPr>
                <w:rFonts w:ascii="Times New Roman" w:eastAsia="Times New Roman" w:hAnsi="Times New Roman" w:cs="Times New Roman"/>
                <w:b/>
                <w:bCs/>
              </w:rPr>
              <w:t xml:space="preserve"> Профессиональная квалификационная группа</w:t>
            </w:r>
          </w:p>
        </w:tc>
      </w:tr>
      <w:tr w:rsidR="00AD4855" w:rsidRPr="007E2676" w:rsidTr="006E5EF7">
        <w:trPr>
          <w:trHeight w:val="275"/>
        </w:trPr>
        <w:tc>
          <w:tcPr>
            <w:tcW w:w="9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855" w:rsidRPr="007E2676" w:rsidRDefault="00AD4855" w:rsidP="006E5EF7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E2676">
              <w:rPr>
                <w:rFonts w:ascii="Times New Roman" w:eastAsia="Times New Roman" w:hAnsi="Times New Roman" w:cs="Times New Roman"/>
                <w:b/>
                <w:bCs/>
              </w:rPr>
              <w:t>"Должности работников культуры, искусства и кинематографии среднего звена"</w:t>
            </w:r>
          </w:p>
        </w:tc>
      </w:tr>
      <w:tr w:rsidR="00AD4855" w:rsidRPr="007E2676" w:rsidTr="006E5EF7">
        <w:trPr>
          <w:trHeight w:val="293"/>
        </w:trPr>
        <w:tc>
          <w:tcPr>
            <w:tcW w:w="7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855" w:rsidRPr="007E2676" w:rsidRDefault="00AD4855" w:rsidP="006E5EF7">
            <w:pPr>
              <w:rPr>
                <w:rFonts w:ascii="Times New Roman" w:eastAsia="Times New Roman" w:hAnsi="Times New Roman" w:cs="Times New Roman"/>
              </w:rPr>
            </w:pPr>
            <w:r w:rsidRPr="007E267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E2676">
              <w:rPr>
                <w:rFonts w:ascii="Times New Roman" w:eastAsia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4855" w:rsidRPr="007E2676" w:rsidRDefault="00AD4855" w:rsidP="00AD4855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4704</w:t>
            </w:r>
          </w:p>
        </w:tc>
      </w:tr>
    </w:tbl>
    <w:p w:rsidR="00AD4855" w:rsidRPr="007E2676" w:rsidRDefault="00AD4855" w:rsidP="00AD4855">
      <w:pPr>
        <w:jc w:val="center"/>
        <w:rPr>
          <w:rFonts w:ascii="Times New Roman" w:eastAsia="Times New Roman" w:hAnsi="Times New Roman" w:cs="Times New Roman"/>
          <w:b/>
        </w:rPr>
      </w:pPr>
    </w:p>
    <w:p w:rsidR="00AD4855" w:rsidRPr="007E2676" w:rsidRDefault="00AD4855" w:rsidP="00AD4855">
      <w:pPr>
        <w:jc w:val="center"/>
        <w:rPr>
          <w:rFonts w:ascii="Times New Roman" w:eastAsia="Times New Roman" w:hAnsi="Times New Roman" w:cs="Times New Roman"/>
          <w:b/>
        </w:rPr>
      </w:pPr>
      <w:r w:rsidRPr="007E2676">
        <w:rPr>
          <w:rFonts w:ascii="Times New Roman" w:eastAsia="Times New Roman" w:hAnsi="Times New Roman" w:cs="Times New Roman"/>
          <w:b/>
        </w:rPr>
        <w:t>5. Профессиональная квалификационная группа должностей педагогических работников</w:t>
      </w:r>
    </w:p>
    <w:tbl>
      <w:tblPr>
        <w:tblW w:w="9786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75"/>
        <w:gridCol w:w="2211"/>
      </w:tblGrid>
      <w:tr w:rsidR="00AD4855" w:rsidRPr="007E2676" w:rsidTr="006E5EF7">
        <w:trPr>
          <w:trHeight w:val="345"/>
        </w:trPr>
        <w:tc>
          <w:tcPr>
            <w:tcW w:w="9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55" w:rsidRPr="007E2676" w:rsidRDefault="00AD4855" w:rsidP="00B60CF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E2676">
              <w:rPr>
                <w:rFonts w:ascii="Times New Roman" w:eastAsia="Times New Roman" w:hAnsi="Times New Roman" w:cs="Times New Roman"/>
                <w:b/>
              </w:rPr>
              <w:t>1  квалификационный уровень</w:t>
            </w:r>
          </w:p>
        </w:tc>
      </w:tr>
      <w:tr w:rsidR="00AD4855" w:rsidRPr="007E2676" w:rsidTr="006E5EF7">
        <w:trPr>
          <w:trHeight w:val="300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55" w:rsidRPr="007E2676" w:rsidRDefault="00AD4855" w:rsidP="00B60CF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E2676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55" w:rsidRPr="007E2676" w:rsidRDefault="00AD4855" w:rsidP="00B60CFE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</w:t>
            </w:r>
            <w:r w:rsidR="00333CD1">
              <w:rPr>
                <w:rFonts w:ascii="Times New Roman" w:eastAsia="Times New Roman" w:hAnsi="Times New Roman" w:cs="Times New Roman"/>
                <w:b/>
              </w:rPr>
              <w:t>263</w:t>
            </w:r>
          </w:p>
        </w:tc>
      </w:tr>
    </w:tbl>
    <w:p w:rsidR="00717135" w:rsidRPr="00717135" w:rsidRDefault="00717135" w:rsidP="0071713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135">
        <w:rPr>
          <w:rFonts w:ascii="Times New Roman" w:hAnsi="Times New Roman" w:cs="Times New Roman"/>
          <w:b/>
          <w:sz w:val="24"/>
          <w:szCs w:val="24"/>
        </w:rPr>
        <w:t>Профессиональная квалификационная группа</w:t>
      </w:r>
    </w:p>
    <w:p w:rsidR="00B60CFE" w:rsidRDefault="00B60CFE" w:rsidP="0071713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17135" w:rsidRPr="00717135">
        <w:rPr>
          <w:rFonts w:ascii="Times New Roman" w:hAnsi="Times New Roman" w:cs="Times New Roman"/>
          <w:b/>
          <w:sz w:val="24"/>
          <w:szCs w:val="24"/>
        </w:rPr>
        <w:t>«Должности работников культуры, искусства</w:t>
      </w:r>
    </w:p>
    <w:p w:rsidR="00AD4855" w:rsidRPr="007E2676" w:rsidRDefault="00717135" w:rsidP="00717135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</w:rPr>
      </w:pPr>
      <w:r w:rsidRPr="00717135">
        <w:rPr>
          <w:rFonts w:ascii="Times New Roman" w:hAnsi="Times New Roman" w:cs="Times New Roman"/>
          <w:b/>
          <w:sz w:val="24"/>
          <w:szCs w:val="24"/>
        </w:rPr>
        <w:t xml:space="preserve"> и кинематографии ведущего звена»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39"/>
        <w:gridCol w:w="2450"/>
      </w:tblGrid>
      <w:tr w:rsidR="00AD4855" w:rsidRPr="007E2676" w:rsidTr="006E5EF7"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55" w:rsidRPr="007E2676" w:rsidRDefault="00AD4855" w:rsidP="006E5EF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Главный библиотекарь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855" w:rsidRPr="007E2676" w:rsidRDefault="00AD4855" w:rsidP="006E5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5405</w:t>
            </w:r>
          </w:p>
        </w:tc>
      </w:tr>
    </w:tbl>
    <w:p w:rsidR="00717135" w:rsidRPr="007E2676" w:rsidRDefault="00AD4855" w:rsidP="00B60CFE">
      <w:pPr>
        <w:rPr>
          <w:rFonts w:ascii="Times New Roman" w:eastAsia="Times New Roman" w:hAnsi="Times New Roman" w:cs="Times New Roman"/>
          <w:b/>
        </w:rPr>
      </w:pPr>
      <w:r w:rsidRPr="007E2676">
        <w:rPr>
          <w:rFonts w:ascii="Times New Roman" w:eastAsia="Times New Roman" w:hAnsi="Times New Roman" w:cs="Times New Roman"/>
        </w:rPr>
        <w:tab/>
      </w:r>
      <w:bookmarkEnd w:id="1"/>
      <w:r w:rsidRPr="007E2676">
        <w:rPr>
          <w:rFonts w:ascii="Times New Roman" w:eastAsia="Times New Roman" w:hAnsi="Times New Roman" w:cs="Times New Roman"/>
        </w:rPr>
        <w:t xml:space="preserve">               </w:t>
      </w:r>
      <w:r w:rsidR="007949CC">
        <w:rPr>
          <w:rFonts w:ascii="Times New Roman" w:hAnsi="Times New Roman"/>
          <w:b/>
        </w:rPr>
        <w:t xml:space="preserve">               </w:t>
      </w:r>
      <w:r w:rsidR="00717135" w:rsidRPr="007E2676">
        <w:rPr>
          <w:rFonts w:ascii="Times New Roman" w:eastAsia="Times New Roman" w:hAnsi="Times New Roman" w:cs="Times New Roman"/>
          <w:b/>
        </w:rPr>
        <w:t xml:space="preserve">Профессиональная квалификационная группа </w:t>
      </w:r>
      <w:r w:rsidR="00717135">
        <w:rPr>
          <w:rFonts w:ascii="Times New Roman" w:eastAsia="Times New Roman" w:hAnsi="Times New Roman" w:cs="Times New Roman"/>
          <w:b/>
        </w:rPr>
        <w:t xml:space="preserve">                        </w:t>
      </w:r>
      <w:r w:rsidR="00717135" w:rsidRPr="007E2676">
        <w:rPr>
          <w:rFonts w:ascii="Times New Roman" w:eastAsia="Times New Roman" w:hAnsi="Times New Roman" w:cs="Times New Roman"/>
          <w:b/>
        </w:rPr>
        <w:t>«Общеотра</w:t>
      </w:r>
      <w:r w:rsidR="00717135">
        <w:rPr>
          <w:rFonts w:ascii="Times New Roman" w:eastAsia="Times New Roman" w:hAnsi="Times New Roman" w:cs="Times New Roman"/>
          <w:b/>
        </w:rPr>
        <w:t xml:space="preserve">слевые профессии рабочих второго </w:t>
      </w:r>
      <w:r w:rsidR="00717135" w:rsidRPr="007E2676">
        <w:rPr>
          <w:rFonts w:ascii="Times New Roman" w:eastAsia="Times New Roman" w:hAnsi="Times New Roman" w:cs="Times New Roman"/>
          <w:b/>
        </w:rPr>
        <w:t xml:space="preserve"> уровня»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31"/>
        <w:gridCol w:w="2734"/>
      </w:tblGrid>
      <w:tr w:rsidR="00717135" w:rsidRPr="007E2676" w:rsidTr="006E5EF7">
        <w:tc>
          <w:tcPr>
            <w:tcW w:w="9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5" w:rsidRPr="007E2676" w:rsidRDefault="00717135" w:rsidP="006E5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</w:t>
            </w:r>
            <w:r w:rsidRPr="007E2676">
              <w:rPr>
                <w:rFonts w:ascii="Times New Roman" w:eastAsia="Times New Roman" w:hAnsi="Times New Roman" w:cs="Times New Roman"/>
                <w:b/>
              </w:rPr>
              <w:t>квалификационный уровень</w:t>
            </w:r>
          </w:p>
        </w:tc>
      </w:tr>
      <w:tr w:rsidR="00717135" w:rsidRPr="007E2676" w:rsidTr="006E5EF7"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5" w:rsidRPr="007E2676" w:rsidRDefault="00717135" w:rsidP="006E5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135" w:rsidRPr="00717135" w:rsidRDefault="00717135" w:rsidP="006E5E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71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4136                </w:t>
            </w:r>
          </w:p>
          <w:p w:rsidR="00717135" w:rsidRPr="007E2676" w:rsidRDefault="00717135" w:rsidP="006E5EF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717135" w:rsidRPr="007E2676" w:rsidTr="006E5EF7">
        <w:trPr>
          <w:trHeight w:val="659"/>
        </w:trPr>
        <w:tc>
          <w:tcPr>
            <w:tcW w:w="7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135" w:rsidRPr="007E2676" w:rsidRDefault="00717135" w:rsidP="0032393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Заведующий хозяйством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135" w:rsidRPr="007E2676" w:rsidRDefault="00717135" w:rsidP="006E5EF7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7949CC" w:rsidRPr="007E2676" w:rsidRDefault="007949CC" w:rsidP="00B60CFE">
      <w:pPr>
        <w:ind w:left="720"/>
        <w:jc w:val="center"/>
        <w:rPr>
          <w:rFonts w:ascii="Times New Roman" w:hAnsi="Times New Roman"/>
          <w:b/>
        </w:rPr>
      </w:pPr>
      <w:r w:rsidRPr="007E2676">
        <w:rPr>
          <w:rFonts w:ascii="Times New Roman" w:hAnsi="Times New Roman"/>
          <w:b/>
        </w:rPr>
        <w:t>«Общеотраслевые профессии рабочих первого уровня»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5"/>
        <w:gridCol w:w="6"/>
        <w:gridCol w:w="2734"/>
      </w:tblGrid>
      <w:tr w:rsidR="007949CC" w:rsidRPr="007E2676" w:rsidTr="006E5EF7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  <w:b/>
              </w:rPr>
            </w:pPr>
            <w:r w:rsidRPr="007E2676">
              <w:rPr>
                <w:rFonts w:ascii="Times New Roman" w:hAnsi="Times New Roman"/>
                <w:b/>
              </w:rPr>
              <w:t>1 квалификационный уровень</w:t>
            </w:r>
          </w:p>
        </w:tc>
      </w:tr>
      <w:tr w:rsidR="007949CC" w:rsidRPr="007E2676" w:rsidTr="006E5EF7"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  <w:b/>
              </w:rPr>
            </w:pPr>
            <w:r w:rsidRPr="007E2676">
              <w:rPr>
                <w:rFonts w:ascii="Times New Roman" w:hAnsi="Times New Roman"/>
                <w:b/>
              </w:rPr>
              <w:t>Наименование профессий рабочих, по которым предусмотрено присвоение 1,2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  <w:b/>
              </w:rPr>
            </w:pPr>
          </w:p>
          <w:p w:rsidR="007949CC" w:rsidRPr="007E2676" w:rsidRDefault="00717135" w:rsidP="006E5EF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3381</w:t>
            </w:r>
            <w:r w:rsidR="007949CC" w:rsidRPr="007E2676">
              <w:rPr>
                <w:rFonts w:ascii="Times New Roman" w:hAnsi="Times New Roman"/>
                <w:b/>
              </w:rPr>
              <w:t>- 2</w:t>
            </w:r>
          </w:p>
          <w:p w:rsidR="007949CC" w:rsidRPr="007E2676" w:rsidRDefault="007949CC" w:rsidP="006E5EF7">
            <w:pPr>
              <w:jc w:val="center"/>
              <w:rPr>
                <w:rFonts w:ascii="Times New Roman" w:hAnsi="Times New Roman"/>
                <w:b/>
              </w:rPr>
            </w:pPr>
            <w:r w:rsidRPr="007E2676">
              <w:rPr>
                <w:rFonts w:ascii="Times New Roman" w:hAnsi="Times New Roman"/>
                <w:b/>
              </w:rPr>
              <w:t>квалификационный разряд</w:t>
            </w:r>
          </w:p>
          <w:p w:rsidR="007949CC" w:rsidRPr="007E2676" w:rsidRDefault="007949CC" w:rsidP="006E5EF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949CC" w:rsidRPr="007E2676" w:rsidTr="006E5EF7"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</w:rPr>
            </w:pPr>
            <w:r w:rsidRPr="007E2676">
              <w:rPr>
                <w:rFonts w:ascii="Times New Roman" w:hAnsi="Times New Roman"/>
              </w:rPr>
              <w:t>Рабочий по комплексному обслуживанию и ремонту зданий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CC" w:rsidRPr="007E2676" w:rsidRDefault="007949CC" w:rsidP="006E5EF7">
            <w:pPr>
              <w:rPr>
                <w:rFonts w:ascii="Times New Roman" w:hAnsi="Times New Roman"/>
                <w:b/>
              </w:rPr>
            </w:pPr>
          </w:p>
        </w:tc>
      </w:tr>
      <w:tr w:rsidR="007949CC" w:rsidRPr="007E2676" w:rsidTr="006E5EF7"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</w:rPr>
            </w:pPr>
            <w:r w:rsidRPr="007E2676">
              <w:rPr>
                <w:rFonts w:ascii="Times New Roman" w:hAnsi="Times New Roman"/>
              </w:rPr>
              <w:t xml:space="preserve">Сторож </w:t>
            </w:r>
            <w:proofErr w:type="gramStart"/>
            <w:r w:rsidRPr="007E2676">
              <w:rPr>
                <w:rFonts w:ascii="Times New Roman" w:hAnsi="Times New Roman"/>
              </w:rPr>
              <w:t xml:space="preserve">( </w:t>
            </w:r>
            <w:proofErr w:type="gramEnd"/>
            <w:r w:rsidRPr="007E2676">
              <w:rPr>
                <w:rFonts w:ascii="Times New Roman" w:hAnsi="Times New Roman"/>
              </w:rPr>
              <w:t>вахтер 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CC" w:rsidRPr="007E2676" w:rsidRDefault="007949CC" w:rsidP="006E5EF7">
            <w:pPr>
              <w:rPr>
                <w:rFonts w:ascii="Times New Roman" w:hAnsi="Times New Roman"/>
                <w:b/>
              </w:rPr>
            </w:pPr>
          </w:p>
        </w:tc>
      </w:tr>
      <w:tr w:rsidR="007949CC" w:rsidRPr="007E2676" w:rsidTr="006E5EF7"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</w:rPr>
            </w:pPr>
            <w:r w:rsidRPr="007E2676">
              <w:rPr>
                <w:rFonts w:ascii="Times New Roman" w:hAnsi="Times New Roman"/>
              </w:rPr>
              <w:t>Уборщик служебных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CC" w:rsidRPr="007E2676" w:rsidRDefault="007949CC" w:rsidP="006E5EF7">
            <w:pPr>
              <w:rPr>
                <w:rFonts w:ascii="Times New Roman" w:hAnsi="Times New Roman"/>
                <w:b/>
              </w:rPr>
            </w:pPr>
          </w:p>
        </w:tc>
      </w:tr>
      <w:tr w:rsidR="007949CC" w:rsidRPr="007E2676" w:rsidTr="006E5EF7">
        <w:trPr>
          <w:trHeight w:val="253"/>
        </w:trPr>
        <w:tc>
          <w:tcPr>
            <w:tcW w:w="7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jc w:val="center"/>
              <w:rPr>
                <w:rFonts w:ascii="Times New Roman" w:hAnsi="Times New Roman"/>
              </w:rPr>
            </w:pPr>
            <w:r w:rsidRPr="007E2676">
              <w:rPr>
                <w:rFonts w:ascii="Times New Roman" w:hAnsi="Times New Roman"/>
              </w:rPr>
              <w:t>Слесарь-сантехник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CC" w:rsidRPr="007E2676" w:rsidRDefault="007949CC" w:rsidP="006E5EF7">
            <w:pPr>
              <w:rPr>
                <w:rFonts w:ascii="Times New Roman" w:hAnsi="Times New Roman"/>
                <w:b/>
              </w:rPr>
            </w:pPr>
          </w:p>
        </w:tc>
      </w:tr>
      <w:tr w:rsidR="007949CC" w:rsidRPr="007E2676" w:rsidTr="006E5EF7">
        <w:trPr>
          <w:trHeight w:val="405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ind w:left="-709" w:firstLine="709"/>
              <w:jc w:val="center"/>
              <w:rPr>
                <w:rFonts w:ascii="Times New Roman" w:hAnsi="Times New Roman"/>
              </w:rPr>
            </w:pPr>
            <w:r w:rsidRPr="007E2676">
              <w:rPr>
                <w:rFonts w:ascii="Times New Roman" w:hAnsi="Times New Roman"/>
              </w:rPr>
              <w:t>Электромонтер по обслуживанию и ремонту электрооборудования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17135" w:rsidP="006E5EF7">
            <w:pPr>
              <w:ind w:left="-709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3708</w:t>
            </w:r>
            <w:r w:rsidR="007949CC" w:rsidRPr="007E2676">
              <w:rPr>
                <w:rFonts w:ascii="Times New Roman" w:hAnsi="Times New Roman"/>
                <w:b/>
              </w:rPr>
              <w:t xml:space="preserve"> -3 </w:t>
            </w:r>
            <w:proofErr w:type="spellStart"/>
            <w:r w:rsidR="007949CC" w:rsidRPr="007E2676">
              <w:rPr>
                <w:rFonts w:ascii="Times New Roman" w:hAnsi="Times New Roman"/>
                <w:b/>
              </w:rPr>
              <w:t>квалифик</w:t>
            </w:r>
            <w:proofErr w:type="spellEnd"/>
            <w:r w:rsidR="007949CC" w:rsidRPr="007E2676">
              <w:rPr>
                <w:rFonts w:ascii="Times New Roman" w:hAnsi="Times New Roman"/>
                <w:b/>
              </w:rPr>
              <w:t>. разряд</w:t>
            </w:r>
          </w:p>
        </w:tc>
      </w:tr>
      <w:tr w:rsidR="007949CC" w:rsidRPr="007E2676" w:rsidTr="006E5EF7">
        <w:trPr>
          <w:trHeight w:val="405"/>
        </w:trPr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Pr="007E2676" w:rsidRDefault="007949CC" w:rsidP="006E5EF7">
            <w:pPr>
              <w:ind w:left="-709" w:firstLine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Оператор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r w:rsidR="00B60CFE">
              <w:rPr>
                <w:rFonts w:ascii="Times New Roman" w:hAnsi="Times New Roman"/>
              </w:rPr>
              <w:t>ектроко</w:t>
            </w:r>
            <w:r>
              <w:rPr>
                <w:rFonts w:ascii="Times New Roman" w:hAnsi="Times New Roman"/>
              </w:rPr>
              <w:t>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CC" w:rsidRDefault="007949CC" w:rsidP="006E5EF7">
            <w:pPr>
              <w:ind w:left="-709" w:firstLine="709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949CC" w:rsidRPr="007E2676" w:rsidRDefault="007949CC" w:rsidP="007949CC">
      <w:pPr>
        <w:ind w:left="-709" w:firstLine="709"/>
        <w:jc w:val="center"/>
        <w:rPr>
          <w:rFonts w:ascii="Times New Roman" w:hAnsi="Times New Roman"/>
        </w:rPr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 w:rsidP="00AD4855">
      <w:pPr>
        <w:pStyle w:val="a4"/>
        <w:ind w:left="0" w:firstLine="567"/>
        <w:jc w:val="right"/>
      </w:pPr>
    </w:p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p w:rsidR="00AD4855" w:rsidRDefault="00AD4855"/>
    <w:sectPr w:rsidR="00AD4855" w:rsidSect="00EF2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F8D"/>
    <w:multiLevelType w:val="hybridMultilevel"/>
    <w:tmpl w:val="6502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52191"/>
    <w:multiLevelType w:val="hybridMultilevel"/>
    <w:tmpl w:val="B6FA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034EB"/>
    <w:multiLevelType w:val="hybridMultilevel"/>
    <w:tmpl w:val="65028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E000C7"/>
    <w:rsid w:val="00035F10"/>
    <w:rsid w:val="000C1D31"/>
    <w:rsid w:val="00323936"/>
    <w:rsid w:val="00333CD1"/>
    <w:rsid w:val="00433CA1"/>
    <w:rsid w:val="00676CA4"/>
    <w:rsid w:val="00717135"/>
    <w:rsid w:val="007812D5"/>
    <w:rsid w:val="007949CC"/>
    <w:rsid w:val="007B1E1E"/>
    <w:rsid w:val="00987097"/>
    <w:rsid w:val="009A5F87"/>
    <w:rsid w:val="00AD4855"/>
    <w:rsid w:val="00B60CFE"/>
    <w:rsid w:val="00D2471D"/>
    <w:rsid w:val="00E000C7"/>
    <w:rsid w:val="00ED021C"/>
    <w:rsid w:val="00EF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7B7"/>
  </w:style>
  <w:style w:type="paragraph" w:styleId="1">
    <w:name w:val="heading 1"/>
    <w:basedOn w:val="a"/>
    <w:next w:val="a"/>
    <w:link w:val="10"/>
    <w:qFormat/>
    <w:rsid w:val="00E000C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00C7"/>
    <w:rPr>
      <w:b/>
      <w:bCs/>
    </w:rPr>
  </w:style>
  <w:style w:type="paragraph" w:styleId="a4">
    <w:name w:val="List Paragraph"/>
    <w:basedOn w:val="a"/>
    <w:qFormat/>
    <w:rsid w:val="00E000C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E000C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НОВОЧУНСКОГО МУНИЦИПАЛЬНОГО ОБРАЗОВАНИЯ</vt:lpstr>
    </vt:vector>
  </TitlesOfParts>
  <Company>MultiDVD Team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2013-10-28T07:42:00Z</cp:lastPrinted>
  <dcterms:created xsi:type="dcterms:W3CDTF">2013-10-15T02:56:00Z</dcterms:created>
  <dcterms:modified xsi:type="dcterms:W3CDTF">2013-10-29T02:56:00Z</dcterms:modified>
</cp:coreProperties>
</file>